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4BA3B" w14:textId="77777777" w:rsidR="00A1582A" w:rsidRDefault="00C24BC8">
      <w:pPr>
        <w:spacing w:after="240" w:line="240" w:lineRule="auto"/>
        <w:rPr>
          <w:rFonts w:ascii="Times New Roman" w:hAnsi="Times New Roman" w:cs="Times New Roman"/>
          <w:b/>
          <w:spacing w:val="-4"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АНАЛИЗА КАПАЦИТЕТА ОПШТИНЕ ВРБАС ЗА ФИНАНСИРАЊЕ ПРИОРИТЕТНИХ ПРАВАЦА РАЗВОЈА У ПЕРИОДУ 2022</w:t>
      </w:r>
      <w:r>
        <w:rPr>
          <w:rFonts w:ascii="Times New Roman" w:hAnsi="Times New Roman" w:cs="Times New Roman"/>
          <w:b/>
          <w:bCs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2030. ГОДИНЕ</w:t>
      </w:r>
    </w:p>
    <w:p w14:paraId="0D5929F3" w14:textId="77777777" w:rsidR="00A1582A" w:rsidRDefault="00C24BC8">
      <w:pPr>
        <w:spacing w:after="120" w:line="240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  <w:lang w:val="sr-Latn-RS"/>
        </w:rPr>
      </w:pPr>
      <w:bookmarkStart w:id="0" w:name="_Hlk86832616"/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Анализа буџета општине Врбас у периоду</w:t>
      </w:r>
      <w:r>
        <w:rPr>
          <w:rFonts w:ascii="Times New Roman" w:hAnsi="Times New Roman" w:cs="Times New Roman"/>
          <w:b/>
          <w:spacing w:val="-4"/>
          <w:sz w:val="24"/>
          <w:szCs w:val="24"/>
          <w:lang w:val="sr-Latn-RS"/>
        </w:rPr>
        <w:t xml:space="preserve"> 20</w:t>
      </w: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18</w:t>
      </w:r>
      <w:r>
        <w:rPr>
          <w:rFonts w:ascii="Times New Roman" w:hAnsi="Times New Roman" w:cs="Times New Roman"/>
          <w:b/>
          <w:bCs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/>
          <w:spacing w:val="-4"/>
          <w:sz w:val="24"/>
          <w:szCs w:val="24"/>
          <w:lang w:val="sr-Latn-RS"/>
        </w:rPr>
        <w:t>20</w:t>
      </w: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20. године</w:t>
      </w:r>
    </w:p>
    <w:p w14:paraId="30AB11D1" w14:textId="77777777" w:rsidR="00A1582A" w:rsidRDefault="00C24BC8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Закон о планском систему Републике Србије (</w:t>
      </w:r>
      <w:r>
        <w:rPr>
          <w:rFonts w:ascii="Liberation Serif" w:eastAsia="Liberation Serif" w:hAnsi="Liberation Serif" w:cs="Liberation Serif"/>
          <w:bCs/>
          <w:sz w:val="24"/>
          <w:szCs w:val="24"/>
          <w:lang/>
        </w:rPr>
        <w:t>„</w:t>
      </w:r>
      <w:r>
        <w:rPr>
          <w:rFonts w:ascii="Times New Roman" w:hAnsi="Times New Roman" w:cs="Times New Roman"/>
          <w:bCs/>
          <w:sz w:val="24"/>
          <w:szCs w:val="24"/>
          <w:lang/>
        </w:rPr>
        <w:t>Сл. гласник РС</w:t>
      </w:r>
      <w:r>
        <w:rPr>
          <w:rFonts w:ascii="Liberation Serif" w:eastAsia="Liberation Serif" w:hAnsi="Liberation Serif" w:cs="Liberation Serif"/>
          <w:bCs/>
          <w:sz w:val="24"/>
          <w:szCs w:val="24"/>
          <w:lang/>
        </w:rPr>
        <w:t>”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, бр. 30/18) </w:t>
      </w:r>
      <w:bookmarkEnd w:id="0"/>
      <w:r>
        <w:rPr>
          <w:rFonts w:ascii="Times New Roman" w:hAnsi="Times New Roman" w:cs="Times New Roman"/>
          <w:bCs/>
          <w:sz w:val="24"/>
          <w:szCs w:val="24"/>
          <w:lang/>
        </w:rPr>
        <w:t xml:space="preserve">упућује на </w:t>
      </w:r>
      <w:r>
        <w:rPr>
          <w:rFonts w:ascii="Times New Roman" w:hAnsi="Times New Roman" w:cs="Times New Roman"/>
          <w:bCs/>
          <w:sz w:val="24"/>
          <w:szCs w:val="24"/>
          <w:lang/>
        </w:rPr>
        <w:t>обавезу поштовања принципа реалистичности и финансијске одрживости, односно уважавања финансијских могућности и ограничења и успостављених фискалних ограничења расхода и издатака приликом израде и спровођења планских докумената.</w:t>
      </w:r>
    </w:p>
    <w:p w14:paraId="2DD754CC" w14:textId="77777777" w:rsidR="00A1582A" w:rsidRDefault="00C24BC8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bookmarkStart w:id="1" w:name="_Hlk86748889"/>
      <w:r>
        <w:rPr>
          <w:rFonts w:ascii="Times New Roman" w:hAnsi="Times New Roman" w:cs="Times New Roman"/>
          <w:bCs/>
          <w:sz w:val="24"/>
          <w:szCs w:val="24"/>
          <w:lang/>
        </w:rPr>
        <w:t>Оцена финансијских могућнос</w:t>
      </w:r>
      <w:r>
        <w:rPr>
          <w:rFonts w:ascii="Times New Roman" w:hAnsi="Times New Roman" w:cs="Times New Roman"/>
          <w:bCs/>
          <w:sz w:val="24"/>
          <w:szCs w:val="24"/>
          <w:lang/>
        </w:rPr>
        <w:t>ти за остваривање приоритетних циљева развоја општине Врбас 2022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Cs/>
          <w:sz w:val="24"/>
          <w:szCs w:val="24"/>
          <w:lang/>
        </w:rPr>
        <w:t>2030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</w:t>
      </w:r>
      <w:bookmarkEnd w:id="1"/>
      <w:r>
        <w:rPr>
          <w:rFonts w:ascii="Times New Roman" w:hAnsi="Times New Roman" w:cs="Times New Roman"/>
          <w:bCs/>
          <w:sz w:val="24"/>
          <w:szCs w:val="24"/>
          <w:lang/>
        </w:rPr>
        <w:t>заснива се на резултатима анализе општинског буџета у периоду 2018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Cs/>
          <w:sz w:val="24"/>
          <w:szCs w:val="24"/>
          <w:lang/>
        </w:rPr>
        <w:t>2020. године. Анализа је усмерена на обим планираних и остварених прихода и примања и обим и структуру планираних и из</w:t>
      </w:r>
      <w:r>
        <w:rPr>
          <w:rFonts w:ascii="Times New Roman" w:hAnsi="Times New Roman" w:cs="Times New Roman"/>
          <w:bCs/>
          <w:sz w:val="24"/>
          <w:szCs w:val="24"/>
          <w:lang/>
        </w:rPr>
        <w:t>вршених расхода и издатака буџета, са акцентом на капиталне издатке и учешће локалног буџета у њиховом финансирању.</w:t>
      </w:r>
    </w:p>
    <w:p w14:paraId="38DCCFBB" w14:textId="77777777" w:rsidR="00A1582A" w:rsidRDefault="00C24BC8">
      <w:pPr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Распоред утрошка буџетских средстава по функционалној класификацији</w:t>
      </w:r>
      <w:bookmarkStart w:id="2" w:name="_Hlk86486018"/>
      <w:bookmarkEnd w:id="2"/>
    </w:p>
    <w:p w14:paraId="0A1A0690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 xml:space="preserve">Према </w:t>
      </w:r>
      <w:bookmarkStart w:id="3" w:name="_Hlk86832661"/>
      <w:r>
        <w:rPr>
          <w:rFonts w:ascii="Times New Roman" w:hAnsi="Times New Roman" w:cs="Times New Roman"/>
          <w:bCs/>
          <w:sz w:val="24"/>
          <w:szCs w:val="24"/>
          <w:lang/>
        </w:rPr>
        <w:t>Закону о буџетском систему (</w:t>
      </w:r>
      <w:r>
        <w:rPr>
          <w:rFonts w:ascii="Liberation Serif" w:eastAsia="Liberation Serif" w:hAnsi="Liberation Serif" w:cs="Liberation Serif"/>
          <w:bCs/>
          <w:sz w:val="24"/>
          <w:szCs w:val="24"/>
          <w:lang/>
        </w:rPr>
        <w:t>„</w:t>
      </w:r>
      <w:r>
        <w:rPr>
          <w:rFonts w:ascii="Times New Roman" w:hAnsi="Times New Roman" w:cs="Times New Roman"/>
          <w:bCs/>
          <w:sz w:val="24"/>
          <w:szCs w:val="24"/>
          <w:lang/>
        </w:rPr>
        <w:t>Сл. гласник РС</w:t>
      </w:r>
      <w:r>
        <w:rPr>
          <w:rFonts w:ascii="Liberation Serif" w:eastAsia="Liberation Serif" w:hAnsi="Liberation Serif" w:cs="Liberation Serif"/>
          <w:bCs/>
          <w:sz w:val="24"/>
          <w:szCs w:val="24"/>
          <w:lang/>
        </w:rPr>
        <w:t>”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, бр. 54/09, 73/10, 101/10, 101/11, 93/12, 62/13, 63/13 - испр., 108/13, 142/14, 68/15 – др. закон, 103/15, 99/16, 113/17, 95/18, 31/19, 72/19, 149/20), </w:t>
      </w:r>
      <w:bookmarkEnd w:id="3"/>
      <w:r>
        <w:rPr>
          <w:rFonts w:ascii="Times New Roman" w:hAnsi="Times New Roman" w:cs="Times New Roman"/>
          <w:bCs/>
          <w:sz w:val="24"/>
          <w:szCs w:val="24"/>
          <w:lang/>
        </w:rPr>
        <w:t>функционална класификација, као део система јединствене буџетске класификације, исказује расходе и изда</w:t>
      </w:r>
      <w:r>
        <w:rPr>
          <w:rFonts w:ascii="Times New Roman" w:hAnsi="Times New Roman" w:cs="Times New Roman"/>
          <w:bCs/>
          <w:sz w:val="24"/>
          <w:szCs w:val="24"/>
          <w:lang/>
        </w:rPr>
        <w:t>тке по функционалној намени за одређену област и независна је од организације која ту функцију спроводи.</w:t>
      </w:r>
    </w:p>
    <w:p w14:paraId="237A7CAF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 xml:space="preserve">Шема функционалне класификације дефинисана је </w:t>
      </w:r>
      <w:bookmarkStart w:id="4" w:name="_Hlk86832739"/>
      <w:r>
        <w:rPr>
          <w:rFonts w:ascii="Times New Roman" w:hAnsi="Times New Roman" w:cs="Times New Roman"/>
          <w:bCs/>
          <w:sz w:val="24"/>
          <w:szCs w:val="24"/>
          <w:lang/>
        </w:rPr>
        <w:t>Правилником о стандардном класификационом оквиру и контном плану за буџетски систем (</w:t>
      </w:r>
      <w:r>
        <w:rPr>
          <w:rFonts w:ascii="Liberation Serif" w:eastAsia="Liberation Serif" w:hAnsi="Liberation Serif" w:cs="Liberation Serif"/>
          <w:bCs/>
          <w:sz w:val="24"/>
          <w:szCs w:val="24"/>
          <w:lang/>
        </w:rPr>
        <w:t>„</w:t>
      </w:r>
      <w:r>
        <w:rPr>
          <w:rFonts w:ascii="Times New Roman" w:hAnsi="Times New Roman" w:cs="Times New Roman"/>
          <w:bCs/>
          <w:sz w:val="24"/>
          <w:szCs w:val="24"/>
          <w:lang/>
        </w:rPr>
        <w:t>Сл. гласник РС</w:t>
      </w:r>
      <w:r>
        <w:rPr>
          <w:rFonts w:ascii="Liberation Serif" w:eastAsia="Liberation Serif" w:hAnsi="Liberation Serif" w:cs="Liberation Serif"/>
          <w:bCs/>
          <w:sz w:val="24"/>
          <w:szCs w:val="24"/>
          <w:lang/>
        </w:rPr>
        <w:t>”</w:t>
      </w:r>
      <w:r>
        <w:rPr>
          <w:rFonts w:ascii="Times New Roman" w:hAnsi="Times New Roman" w:cs="Times New Roman"/>
          <w:bCs/>
          <w:sz w:val="24"/>
          <w:szCs w:val="24"/>
          <w:lang/>
        </w:rPr>
        <w:t>, бр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. 6/16, 49/16, 107/16, 46/17, 114/17, 20/18, 36/18, 93/18, 104/18, 14/19, 33/19, 68/19, 84/19, 151/20, 19/21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66/21) </w:t>
      </w:r>
      <w:bookmarkEnd w:id="4"/>
      <w:r>
        <w:rPr>
          <w:rFonts w:ascii="Times New Roman" w:hAnsi="Times New Roman" w:cs="Times New Roman"/>
          <w:bCs/>
          <w:sz w:val="24"/>
          <w:szCs w:val="24"/>
          <w:lang/>
        </w:rPr>
        <w:t>и садржи категорије, групе и класе. Категорије групишу опште циљеве и задатке државе и означене су једноцифреном шифром: (0) Социјална заш</w:t>
      </w:r>
      <w:r>
        <w:rPr>
          <w:rFonts w:ascii="Times New Roman" w:hAnsi="Times New Roman" w:cs="Times New Roman"/>
          <w:bCs/>
          <w:sz w:val="24"/>
          <w:szCs w:val="24"/>
          <w:lang/>
        </w:rPr>
        <w:t>тита, (1) Опште јавне услуге, (2) Одбрана, (3) Јавни ред и безбедност, (4) Економски послови, (5) Заштита животне средине, (6) Послови становања и заједнице (7) Здравство, (8) Рекреација, спорт, култура и вере, и (9) Образовање, док групе (означене двоцифр</w:t>
      </w:r>
      <w:r>
        <w:rPr>
          <w:rFonts w:ascii="Times New Roman" w:hAnsi="Times New Roman" w:cs="Times New Roman"/>
          <w:bCs/>
          <w:sz w:val="24"/>
          <w:szCs w:val="24"/>
          <w:lang/>
        </w:rPr>
        <w:t>еном шифром) и класе (означене троцифреном шифром) детаљније разрађују садржај категорија и начине остваривања циљева. Више корисника средстава могу имати исту функционалну класификацију, а корисник средстава може обављати активности у оквиру једне или виш</w:t>
      </w:r>
      <w:r>
        <w:rPr>
          <w:rFonts w:ascii="Times New Roman" w:hAnsi="Times New Roman" w:cs="Times New Roman"/>
          <w:bCs/>
          <w:sz w:val="24"/>
          <w:szCs w:val="24"/>
          <w:lang/>
        </w:rPr>
        <w:t>е функција.</w:t>
      </w:r>
    </w:p>
    <w:p w14:paraId="1DD240B3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Преглед реализованих расхода и издатака буџета општине Врбас, према заступљеним класама функционалне класификације у периоду 2018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2020. године дат је у Табели 1, а њихови збирни износи по категоријама </w:t>
      </w:r>
      <w:r>
        <w:rPr>
          <w:rFonts w:ascii="Times New Roman" w:hAnsi="Times New Roman" w:cs="Times New Roman"/>
          <w:bCs/>
          <w:sz w:val="24"/>
          <w:szCs w:val="24"/>
          <w:lang/>
        </w:rPr>
        <w:t>и учешће категорија у укупном извршењу буџета у Табели 2.</w:t>
      </w:r>
    </w:p>
    <w:p w14:paraId="4FF515F7" w14:textId="77777777" w:rsidR="003A5F29" w:rsidRDefault="003A5F2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</w:p>
    <w:p w14:paraId="2D0E0C28" w14:textId="3CB39201" w:rsidR="003A5F29" w:rsidRDefault="003A5F29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  <w:sectPr w:rsidR="003A5F29">
          <w:footerReference w:type="default" r:id="rId8"/>
          <w:pgSz w:w="11906" w:h="16838"/>
          <w:pgMar w:top="1440" w:right="1440" w:bottom="1440" w:left="1440" w:header="0" w:footer="720" w:gutter="0"/>
          <w:cols w:space="720"/>
          <w:formProt w:val="0"/>
          <w:docGrid w:linePitch="360" w:charSpace="4096"/>
        </w:sectPr>
      </w:pPr>
    </w:p>
    <w:p w14:paraId="0EF5386B" w14:textId="77777777" w:rsidR="00A1582A" w:rsidRDefault="00C24BC8">
      <w:pPr>
        <w:spacing w:after="60" w:line="240" w:lineRule="auto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lastRenderedPageBreak/>
        <w:t>Табела 1.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 Распоред утрошка буџетских средстава по класама функционалне класификације, 2018–2020. године</w:t>
      </w:r>
    </w:p>
    <w:tbl>
      <w:tblPr>
        <w:tblW w:w="140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058"/>
        <w:gridCol w:w="1050"/>
        <w:gridCol w:w="11"/>
        <w:gridCol w:w="1046"/>
        <w:gridCol w:w="15"/>
        <w:gridCol w:w="1042"/>
        <w:gridCol w:w="17"/>
        <w:gridCol w:w="1042"/>
        <w:gridCol w:w="18"/>
        <w:gridCol w:w="1039"/>
        <w:gridCol w:w="26"/>
        <w:gridCol w:w="1031"/>
        <w:gridCol w:w="29"/>
        <w:gridCol w:w="1029"/>
        <w:gridCol w:w="31"/>
        <w:gridCol w:w="1027"/>
        <w:gridCol w:w="36"/>
        <w:gridCol w:w="1085"/>
        <w:gridCol w:w="990"/>
        <w:gridCol w:w="46"/>
        <w:gridCol w:w="1059"/>
        <w:gridCol w:w="102"/>
        <w:gridCol w:w="1210"/>
      </w:tblGrid>
      <w:tr w:rsidR="00A1582A" w14:paraId="6E02DF31" w14:textId="77777777">
        <w:trPr>
          <w:trHeight w:val="1815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0822B33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Година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CC0248F" w14:textId="77777777" w:rsidR="00A1582A" w:rsidRDefault="00C24BC8">
            <w:pPr>
              <w:widowControl w:val="0"/>
              <w:spacing w:after="0" w:line="240" w:lineRule="auto"/>
              <w:ind w:left="-78" w:right="-7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020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–</w:t>
            </w:r>
            <w:bookmarkStart w:id="5" w:name="_Hlk87406007"/>
          </w:p>
          <w:p w14:paraId="0247647C" w14:textId="77777777" w:rsidR="00A1582A" w:rsidRDefault="00C24BC8">
            <w:pPr>
              <w:widowControl w:val="0"/>
              <w:spacing w:after="0" w:line="240" w:lineRule="auto"/>
              <w:ind w:left="-78" w:right="-7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Старост</w:t>
            </w:r>
            <w:bookmarkEnd w:id="5"/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7E6970E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070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Социјална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помоћ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угроже</w:t>
            </w:r>
            <w:proofErr w:type="spellEnd"/>
          </w:p>
          <w:p w14:paraId="343DBBCC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bookmarkStart w:id="6" w:name="_Hlk87403887"/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становништву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некласификована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месту</w:t>
            </w:r>
            <w:bookmarkEnd w:id="6"/>
            <w:proofErr w:type="spellEnd"/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F5A450F" w14:textId="77777777" w:rsidR="00A1582A" w:rsidRDefault="00C24BC8">
            <w:pPr>
              <w:widowControl w:val="0"/>
              <w:spacing w:after="0" w:line="240" w:lineRule="auto"/>
              <w:ind w:left="-96" w:right="-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080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 xml:space="preserve"> –</w:t>
            </w:r>
          </w:p>
          <w:p w14:paraId="051837BE" w14:textId="77777777" w:rsidR="00A1582A" w:rsidRDefault="00C24BC8">
            <w:pPr>
              <w:widowControl w:val="0"/>
              <w:spacing w:after="0" w:line="240" w:lineRule="auto"/>
              <w:ind w:left="-96" w:right="-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Социјална заштита</w:t>
            </w:r>
          </w:p>
          <w:p w14:paraId="0D1F2362" w14:textId="77777777" w:rsidR="00A1582A" w:rsidRDefault="00C24BC8">
            <w:pPr>
              <w:widowControl w:val="0"/>
              <w:spacing w:after="0" w:line="240" w:lineRule="auto"/>
              <w:ind w:left="-96" w:right="-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-</w:t>
            </w:r>
          </w:p>
          <w:p w14:paraId="7E9D1248" w14:textId="77777777" w:rsidR="00A1582A" w:rsidRDefault="00C24BC8">
            <w:pPr>
              <w:widowControl w:val="0"/>
              <w:spacing w:after="0" w:line="240" w:lineRule="auto"/>
              <w:ind w:left="-96" w:right="-1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истраживање и развој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AD35063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090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Социјална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заштита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некласификована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месту</w:t>
            </w:r>
            <w:proofErr w:type="spellEnd"/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7BFC619" w14:textId="77777777" w:rsidR="00A1582A" w:rsidRDefault="00C24BC8">
            <w:pPr>
              <w:widowControl w:val="0"/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110 – Извршни и законодавни органи, финанси</w:t>
            </w:r>
          </w:p>
          <w:p w14:paraId="231F88B9" w14:textId="77777777" w:rsidR="00A1582A" w:rsidRDefault="00C24BC8">
            <w:pPr>
              <w:widowControl w:val="0"/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јски и фискални послови и спољни послови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CCDA4E" w14:textId="77777777" w:rsidR="00A1582A" w:rsidRDefault="00C24BC8">
            <w:pPr>
              <w:widowControl w:val="0"/>
              <w:spacing w:after="0" w:line="240" w:lineRule="auto"/>
              <w:ind w:left="-36" w:right="-6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111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Извршни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законодавни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органи</w:t>
            </w:r>
            <w:proofErr w:type="spellEnd"/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CDFA58C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130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Опште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услуге</w:t>
            </w:r>
            <w:proofErr w:type="spellEnd"/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ADEC314" w14:textId="77777777" w:rsidR="00A1582A" w:rsidRDefault="00C24BC8">
            <w:pPr>
              <w:widowControl w:val="0"/>
              <w:spacing w:after="0" w:line="240" w:lineRule="auto"/>
              <w:ind w:left="-76" w:right="-1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bookmarkStart w:id="7" w:name="_Hlk87352897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160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Опште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јавне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услуге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некласификоване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месту</w:t>
            </w:r>
            <w:bookmarkEnd w:id="7"/>
            <w:proofErr w:type="spellEnd"/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EEE9A3B" w14:textId="77777777" w:rsidR="00A1582A" w:rsidRDefault="00C24BC8">
            <w:pPr>
              <w:widowControl w:val="0"/>
              <w:spacing w:after="0" w:line="240" w:lineRule="auto"/>
              <w:ind w:left="-108" w:right="-8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170 –</w:t>
            </w:r>
          </w:p>
          <w:p w14:paraId="729F733E" w14:textId="77777777" w:rsidR="00A1582A" w:rsidRDefault="00C24BC8">
            <w:pPr>
              <w:widowControl w:val="0"/>
              <w:spacing w:after="0" w:line="240" w:lineRule="auto"/>
              <w:ind w:left="-108" w:right="-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Трансакције јавног дуга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A14F8FF" w14:textId="77777777" w:rsidR="00A1582A" w:rsidRDefault="00C24BC8">
            <w:pPr>
              <w:widowControl w:val="0"/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250 –</w:t>
            </w:r>
          </w:p>
          <w:p w14:paraId="41A148FF" w14:textId="77777777" w:rsidR="00A1582A" w:rsidRDefault="00C24BC8">
            <w:pPr>
              <w:widowControl w:val="0"/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Одбрана</w:t>
            </w:r>
          </w:p>
          <w:p w14:paraId="637A29DD" w14:textId="77777777" w:rsidR="00A1582A" w:rsidRDefault="00C24BC8">
            <w:pPr>
              <w:widowControl w:val="0"/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некласификована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месту</w:t>
            </w:r>
            <w:proofErr w:type="spellEnd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0A4EB36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310 –</w:t>
            </w:r>
          </w:p>
          <w:p w14:paraId="31E04DFC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Услуге полиције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51C8E73" w14:textId="77777777" w:rsidR="00A1582A" w:rsidRDefault="00C24BC8">
            <w:pPr>
              <w:widowControl w:val="0"/>
              <w:spacing w:after="0" w:line="240" w:lineRule="auto"/>
              <w:ind w:left="-84" w:right="-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330 –</w:t>
            </w:r>
          </w:p>
          <w:p w14:paraId="33917359" w14:textId="77777777" w:rsidR="00A1582A" w:rsidRDefault="00C24BC8">
            <w:pPr>
              <w:widowControl w:val="0"/>
              <w:spacing w:after="0" w:line="240" w:lineRule="auto"/>
              <w:ind w:left="-84" w:right="-5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Судови</w:t>
            </w:r>
          </w:p>
        </w:tc>
      </w:tr>
      <w:tr w:rsidR="00A1582A" w14:paraId="03706D5A" w14:textId="77777777">
        <w:trPr>
          <w:trHeight w:val="255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394E09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2018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/>
              </w:rPr>
              <w:t>.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73BD8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4.718.359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3BEE6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34.087.406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354B3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6.308.528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92812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1.500.000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7078C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18.557.012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D7119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13.050.083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A7B6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304.700.384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D55C5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57.653.805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002C4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372.501.927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AE6A3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2EA1F2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281.065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07771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28.087.252</w:t>
            </w:r>
          </w:p>
        </w:tc>
      </w:tr>
      <w:tr w:rsidR="00A1582A" w14:paraId="7B62DE4C" w14:textId="77777777">
        <w:trPr>
          <w:trHeight w:val="267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1FBE76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/>
              </w:rPr>
              <w:t>.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DA612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4.958.010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CDD60E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29.596.939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99BC7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7.017.770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DFF1D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1.500.000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4E231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17.465.959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A6177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14.377.815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DEAA2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326.862.587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2CBB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62.226.220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F4AF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31.288.769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B7A6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83ED15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234.083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2AF76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31.514.996</w:t>
            </w:r>
          </w:p>
        </w:tc>
      </w:tr>
      <w:tr w:rsidR="00A1582A" w14:paraId="6B20E54A" w14:textId="77777777">
        <w:trPr>
          <w:trHeight w:val="255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F6F150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/>
              </w:rPr>
              <w:t>.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44C8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4.381.949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488EF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20.670.601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A07A5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5.378.999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82E7D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1.500.000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05542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15.912.346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7A8B0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11.805.838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35499E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251.769.927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55E85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60.001.981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BF6FC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38.710.790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30102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99.887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E80FA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435.597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ADDDC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33.543.569</w:t>
            </w:r>
          </w:p>
        </w:tc>
      </w:tr>
      <w:tr w:rsidR="00A1582A" w14:paraId="6972FC0F" w14:textId="77777777">
        <w:trPr>
          <w:trHeight w:val="259"/>
        </w:trPr>
        <w:tc>
          <w:tcPr>
            <w:tcW w:w="1057" w:type="dxa"/>
            <w:tcBorders>
              <w:top w:val="single" w:sz="4" w:space="0" w:color="000000"/>
              <w:bottom w:val="double" w:sz="6" w:space="0" w:color="000000"/>
            </w:tcBorders>
            <w:vAlign w:val="center"/>
          </w:tcPr>
          <w:p w14:paraId="68094037" w14:textId="77777777" w:rsidR="00A1582A" w:rsidRDefault="00C24BC8">
            <w:pPr>
              <w:widowControl w:val="0"/>
              <w:spacing w:after="0" w:line="240" w:lineRule="auto"/>
              <w:ind w:left="-96" w:right="-6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2018-2020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/>
              </w:rPr>
              <w:t>.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45F17365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14.058.318</w:t>
            </w:r>
          </w:p>
        </w:tc>
        <w:tc>
          <w:tcPr>
            <w:tcW w:w="1061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5AE4B55E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84.354.946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130EC286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18.705.297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38494D52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4.500.000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6F2816EE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51.935.317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7004A7FC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39.233.736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7DAD74BD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883.332.898</w:t>
            </w:r>
          </w:p>
        </w:tc>
        <w:tc>
          <w:tcPr>
            <w:tcW w:w="1063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02648328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179.882.006</w:t>
            </w:r>
          </w:p>
        </w:tc>
        <w:tc>
          <w:tcPr>
            <w:tcW w:w="1085" w:type="dxa"/>
            <w:tcBorders>
              <w:top w:val="single" w:sz="4" w:space="0" w:color="000000"/>
              <w:bottom w:val="double" w:sz="6" w:space="0" w:color="000000"/>
            </w:tcBorders>
          </w:tcPr>
          <w:p w14:paraId="650838D2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442.501.486</w:t>
            </w:r>
          </w:p>
        </w:tc>
        <w:tc>
          <w:tcPr>
            <w:tcW w:w="1036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0778BF57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99.887</w:t>
            </w:r>
          </w:p>
        </w:tc>
        <w:tc>
          <w:tcPr>
            <w:tcW w:w="1059" w:type="dxa"/>
            <w:tcBorders>
              <w:top w:val="single" w:sz="4" w:space="0" w:color="000000"/>
              <w:bottom w:val="double" w:sz="6" w:space="0" w:color="000000"/>
            </w:tcBorders>
          </w:tcPr>
          <w:p w14:paraId="3E511810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950.745</w:t>
            </w:r>
          </w:p>
        </w:tc>
        <w:tc>
          <w:tcPr>
            <w:tcW w:w="1312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48150523" w14:textId="77777777" w:rsidR="00A1582A" w:rsidRDefault="00C24BC8">
            <w:pPr>
              <w:widowControl w:val="0"/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93.145.817</w:t>
            </w:r>
            <w:bookmarkStart w:id="8" w:name="_Hlk86521946"/>
            <w:bookmarkEnd w:id="8"/>
          </w:p>
        </w:tc>
      </w:tr>
      <w:tr w:rsidR="00A1582A" w14:paraId="36BC049A" w14:textId="77777777">
        <w:trPr>
          <w:trHeight w:val="259"/>
        </w:trPr>
        <w:tc>
          <w:tcPr>
            <w:tcW w:w="1057" w:type="dxa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7B3CBE50" w14:textId="77777777" w:rsidR="00A1582A" w:rsidRDefault="00A1582A">
            <w:pPr>
              <w:widowControl w:val="0"/>
              <w:spacing w:after="0" w:line="240" w:lineRule="auto"/>
              <w:ind w:left="-96" w:right="-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61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645DEE5C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/>
              </w:rPr>
            </w:pPr>
          </w:p>
          <w:p w14:paraId="028E1D76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/>
              </w:rPr>
            </w:pPr>
          </w:p>
          <w:p w14:paraId="210CE9C6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61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0771035D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/>
              </w:rPr>
            </w:pPr>
          </w:p>
          <w:p w14:paraId="159AB445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/>
              </w:rPr>
            </w:pPr>
          </w:p>
        </w:tc>
        <w:tc>
          <w:tcPr>
            <w:tcW w:w="1059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6B02785B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58D02B3A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5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451726C3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2436E6C0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693F1A68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34E4ECA3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5" w:type="dxa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4D56EF6C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1B2BE3A5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7DC8E982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gridSpan w:val="2"/>
            <w:tcBorders>
              <w:top w:val="double" w:sz="6" w:space="0" w:color="000000"/>
              <w:bottom w:val="single" w:sz="4" w:space="0" w:color="000000"/>
            </w:tcBorders>
            <w:vAlign w:val="center"/>
          </w:tcPr>
          <w:p w14:paraId="1FB325C0" w14:textId="77777777" w:rsidR="00A1582A" w:rsidRDefault="00A1582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1582A" w14:paraId="65472843" w14:textId="77777777">
        <w:trPr>
          <w:trHeight w:val="1663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6095738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360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Јавни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безбед</w:t>
            </w:r>
            <w:proofErr w:type="spellEnd"/>
          </w:p>
          <w:p w14:paraId="0F63DFEE" w14:textId="77777777" w:rsidR="00A1582A" w:rsidRDefault="00C24BC8">
            <w:pPr>
              <w:widowControl w:val="0"/>
              <w:spacing w:after="0" w:line="240" w:lineRule="auto"/>
              <w:ind w:left="-111" w:right="-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ност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некласификован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другом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месту</w:t>
            </w:r>
            <w:proofErr w:type="spellEnd"/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592661C" w14:textId="77777777" w:rsidR="00A1582A" w:rsidRDefault="00A158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</w:p>
          <w:p w14:paraId="5C63FFEF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411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Општи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економ</w:t>
            </w:r>
            <w:proofErr w:type="spellEnd"/>
          </w:p>
          <w:p w14:paraId="035E63C5" w14:textId="77777777" w:rsidR="00A1582A" w:rsidRDefault="00C24BC8">
            <w:pPr>
              <w:widowControl w:val="0"/>
              <w:spacing w:after="0" w:line="240" w:lineRule="auto"/>
              <w:ind w:left="-107" w:right="-9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ски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комерцијални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послови</w:t>
            </w:r>
            <w:proofErr w:type="spellEnd"/>
          </w:p>
          <w:p w14:paraId="57263E47" w14:textId="77777777" w:rsidR="00A1582A" w:rsidRDefault="00A1582A">
            <w:pPr>
              <w:widowControl w:val="0"/>
              <w:spacing w:after="0" w:line="240" w:lineRule="auto"/>
              <w:ind w:left="-107" w:right="-97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1300F18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420 –</w:t>
            </w:r>
          </w:p>
          <w:p w14:paraId="5BBFFBBC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Пољопривреда, шумарст</w:t>
            </w:r>
          </w:p>
          <w:p w14:paraId="6F294A6A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во, лов и риболов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E18ACA9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451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Друмски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саобраћај</w:t>
            </w:r>
            <w:proofErr w:type="spellEnd"/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A49574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473 – Туризам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C06569C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510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Управљање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отпадом</w:t>
            </w:r>
            <w:proofErr w:type="spellEnd"/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A3585DA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520 –</w:t>
            </w:r>
          </w:p>
          <w:p w14:paraId="625CB43D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/>
              </w:rPr>
            </w:pPr>
            <w:bookmarkStart w:id="9" w:name="_Hlk87402637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Управљање отпадним водама</w:t>
            </w:r>
            <w:bookmarkEnd w:id="9"/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97B8345" w14:textId="77777777" w:rsidR="00A1582A" w:rsidRDefault="00C24BC8">
            <w:pPr>
              <w:widowControl w:val="0"/>
              <w:spacing w:after="0" w:line="240" w:lineRule="auto"/>
              <w:ind w:left="-111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540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Заштита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биљног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животињс</w:t>
            </w:r>
            <w:proofErr w:type="spellEnd"/>
          </w:p>
          <w:p w14:paraId="3267B241" w14:textId="77777777" w:rsidR="00A1582A" w:rsidRDefault="00C24BC8">
            <w:pPr>
              <w:widowControl w:val="0"/>
              <w:spacing w:after="0" w:line="240" w:lineRule="auto"/>
              <w:ind w:left="-111" w:right="-60" w:firstLine="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ког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света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крајолика</w:t>
            </w:r>
            <w:proofErr w:type="spellEnd"/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F2E2654" w14:textId="77777777" w:rsidR="00A1582A" w:rsidRDefault="00C24BC8">
            <w:pPr>
              <w:widowControl w:val="0"/>
              <w:spacing w:after="0" w:line="240" w:lineRule="auto"/>
              <w:ind w:left="-103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560 –</w:t>
            </w:r>
          </w:p>
          <w:p w14:paraId="38813FA1" w14:textId="77777777" w:rsidR="00A1582A" w:rsidRDefault="00C24BC8">
            <w:pPr>
              <w:widowControl w:val="0"/>
              <w:spacing w:after="0" w:line="240" w:lineRule="auto"/>
              <w:ind w:left="-62" w:right="-1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Заштита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животне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средине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некласификована на другом месту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172D888" w14:textId="77777777" w:rsidR="00A1582A" w:rsidRDefault="00C24BC8">
            <w:pPr>
              <w:widowControl w:val="0"/>
              <w:spacing w:after="0" w:line="240" w:lineRule="auto"/>
              <w:ind w:left="-103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620 –</w:t>
            </w:r>
          </w:p>
          <w:p w14:paraId="3DE9B977" w14:textId="77777777" w:rsidR="00A1582A" w:rsidRDefault="00C24BC8">
            <w:pPr>
              <w:widowControl w:val="0"/>
              <w:spacing w:after="0" w:line="240" w:lineRule="auto"/>
              <w:ind w:left="-105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Развој</w:t>
            </w:r>
          </w:p>
          <w:p w14:paraId="4A7CDED3" w14:textId="77777777" w:rsidR="00A1582A" w:rsidRDefault="00C24BC8">
            <w:pPr>
              <w:widowControl w:val="0"/>
              <w:spacing w:after="0" w:line="240" w:lineRule="auto"/>
              <w:ind w:left="-105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заједнице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7D2144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630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Водоснабдевање</w:t>
            </w:r>
            <w:proofErr w:type="spellEnd"/>
          </w:p>
        </w:tc>
        <w:tc>
          <w:tcPr>
            <w:tcW w:w="1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271F4A9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640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Улична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расвета</w:t>
            </w:r>
            <w:proofErr w:type="spellEnd"/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8C3D1C2" w14:textId="77777777" w:rsidR="00A1582A" w:rsidRDefault="00A158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</w:p>
          <w:p w14:paraId="1B52DB91" w14:textId="77777777" w:rsidR="00A1582A" w:rsidRDefault="00A158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</w:p>
          <w:p w14:paraId="54BE0638" w14:textId="77777777" w:rsidR="00A1582A" w:rsidRDefault="00A158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</w:p>
          <w:p w14:paraId="19016332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721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Опште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медицинске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услуге</w:t>
            </w:r>
            <w:proofErr w:type="spellEnd"/>
          </w:p>
        </w:tc>
      </w:tr>
      <w:tr w:rsidR="00A1582A" w14:paraId="06EB1495" w14:textId="77777777">
        <w:trPr>
          <w:trHeight w:val="276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E08DE5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B0783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2.130.085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FF95C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54.753.080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243B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27.528.708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8DB64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8.648.308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977F7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02BE3E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49369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21.094.305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BF8E6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17.989.777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C5E51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100.107.652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F1C87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6.449.526</w:t>
            </w:r>
          </w:p>
        </w:tc>
        <w:tc>
          <w:tcPr>
            <w:tcW w:w="1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A470C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55.517.991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8712D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12.523.734</w:t>
            </w:r>
          </w:p>
        </w:tc>
      </w:tr>
      <w:tr w:rsidR="00A1582A" w14:paraId="27DA2D2E" w14:textId="77777777">
        <w:trPr>
          <w:trHeight w:val="287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81546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404.190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8E9BD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5.563.056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DBDC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58.178.269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6755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44.961.683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0D36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8.999.494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AB5B8E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0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E437EC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2.388.993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420A55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8.801.273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936885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22.172.296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1DAA1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98.436.384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12B37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10.592.360</w:t>
            </w:r>
          </w:p>
        </w:tc>
        <w:tc>
          <w:tcPr>
            <w:tcW w:w="1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B6272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43.446.139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7CB28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18.464.182</w:t>
            </w:r>
          </w:p>
        </w:tc>
      </w:tr>
      <w:tr w:rsidR="00A1582A" w14:paraId="6C2A894C" w14:textId="77777777">
        <w:trPr>
          <w:trHeight w:val="287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03F76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5.401.980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3730E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1.876.834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AECC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53.256.079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39406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43.299.227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68107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14.143.856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4CCB3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47.898.658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1C23E5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2.154.270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9BCC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5.922.121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EC7ED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20.507.501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CB650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79.841.524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EE6D1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10.793.643</w:t>
            </w:r>
          </w:p>
        </w:tc>
        <w:tc>
          <w:tcPr>
            <w:tcW w:w="12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DBFF1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39.970.244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D7141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11.934.073</w:t>
            </w:r>
          </w:p>
        </w:tc>
      </w:tr>
      <w:tr w:rsidR="00A1582A" w14:paraId="5A077315" w14:textId="77777777">
        <w:trPr>
          <w:trHeight w:val="281"/>
        </w:trPr>
        <w:tc>
          <w:tcPr>
            <w:tcW w:w="1057" w:type="dxa"/>
            <w:tcBorders>
              <w:top w:val="single" w:sz="4" w:space="0" w:color="000000"/>
              <w:bottom w:val="double" w:sz="6" w:space="0" w:color="000000"/>
            </w:tcBorders>
          </w:tcPr>
          <w:p w14:paraId="36E22BBC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5.806.170</w:t>
            </w:r>
          </w:p>
        </w:tc>
        <w:tc>
          <w:tcPr>
            <w:tcW w:w="1050" w:type="dxa"/>
            <w:tcBorders>
              <w:top w:val="single" w:sz="4" w:space="0" w:color="000000"/>
              <w:bottom w:val="double" w:sz="6" w:space="0" w:color="000000"/>
            </w:tcBorders>
          </w:tcPr>
          <w:p w14:paraId="1DB4A058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9.569.975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357809AA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166.187.428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5917935A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115.789.618</w:t>
            </w:r>
          </w:p>
        </w:tc>
        <w:tc>
          <w:tcPr>
            <w:tcW w:w="1059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787CC04E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  <w:t>31.791.658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64EA5DA8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47.898.658</w:t>
            </w:r>
          </w:p>
        </w:tc>
        <w:tc>
          <w:tcPr>
            <w:tcW w:w="1057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0E17D079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4.543.263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42A56EA6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35.817.699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5F92B516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60.669.574</w:t>
            </w:r>
          </w:p>
        </w:tc>
        <w:tc>
          <w:tcPr>
            <w:tcW w:w="1121" w:type="dxa"/>
            <w:gridSpan w:val="2"/>
            <w:tcBorders>
              <w:top w:val="single" w:sz="4" w:space="0" w:color="000000"/>
              <w:bottom w:val="double" w:sz="6" w:space="0" w:color="000000"/>
            </w:tcBorders>
          </w:tcPr>
          <w:p w14:paraId="1A3A0495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278.385.560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6" w:space="0" w:color="000000"/>
            </w:tcBorders>
          </w:tcPr>
          <w:p w14:paraId="3ECE77B5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27.835.529</w:t>
            </w:r>
          </w:p>
        </w:tc>
        <w:tc>
          <w:tcPr>
            <w:tcW w:w="1207" w:type="dxa"/>
            <w:gridSpan w:val="3"/>
            <w:tcBorders>
              <w:top w:val="single" w:sz="4" w:space="0" w:color="000000"/>
              <w:bottom w:val="double" w:sz="6" w:space="0" w:color="000000"/>
            </w:tcBorders>
          </w:tcPr>
          <w:p w14:paraId="11D341B5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138.934.374</w:t>
            </w:r>
          </w:p>
        </w:tc>
        <w:tc>
          <w:tcPr>
            <w:tcW w:w="1210" w:type="dxa"/>
            <w:tcBorders>
              <w:top w:val="single" w:sz="4" w:space="0" w:color="000000"/>
              <w:bottom w:val="double" w:sz="6" w:space="0" w:color="000000"/>
            </w:tcBorders>
          </w:tcPr>
          <w:p w14:paraId="708C8642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42.921.989</w:t>
            </w:r>
          </w:p>
        </w:tc>
      </w:tr>
    </w:tbl>
    <w:p w14:paraId="6AD6D60D" w14:textId="77777777" w:rsidR="00A1582A" w:rsidRDefault="00A1582A">
      <w:pPr>
        <w:spacing w:after="60" w:line="240" w:lineRule="auto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</w:p>
    <w:p w14:paraId="4EDEA05E" w14:textId="77777777" w:rsidR="00A1582A" w:rsidRDefault="00A1582A">
      <w:pPr>
        <w:spacing w:after="60" w:line="240" w:lineRule="auto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</w:p>
    <w:p w14:paraId="4DBB0280" w14:textId="77777777" w:rsidR="00A1582A" w:rsidRDefault="00A1582A">
      <w:pPr>
        <w:spacing w:after="60" w:line="240" w:lineRule="auto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</w:p>
    <w:p w14:paraId="1A5BC5DD" w14:textId="77777777" w:rsidR="00A1582A" w:rsidRDefault="00A1582A">
      <w:pPr>
        <w:spacing w:after="60" w:line="240" w:lineRule="auto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</w:p>
    <w:p w14:paraId="4DC26F33" w14:textId="77777777" w:rsidR="00A1582A" w:rsidRDefault="00A1582A">
      <w:pPr>
        <w:spacing w:after="60" w:line="240" w:lineRule="auto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</w:p>
    <w:tbl>
      <w:tblPr>
        <w:tblW w:w="11831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057"/>
        <w:gridCol w:w="1049"/>
        <w:gridCol w:w="1058"/>
        <w:gridCol w:w="1059"/>
        <w:gridCol w:w="1059"/>
        <w:gridCol w:w="1056"/>
        <w:gridCol w:w="1059"/>
        <w:gridCol w:w="1058"/>
        <w:gridCol w:w="1057"/>
        <w:gridCol w:w="1058"/>
        <w:gridCol w:w="1261"/>
      </w:tblGrid>
      <w:tr w:rsidR="00A1582A" w14:paraId="619DC2FD" w14:textId="77777777">
        <w:trPr>
          <w:trHeight w:val="1320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730CF0B" w14:textId="77777777" w:rsidR="00A1582A" w:rsidRDefault="00C24BC8">
            <w:pPr>
              <w:widowControl w:val="0"/>
              <w:spacing w:after="0" w:line="240" w:lineRule="auto"/>
              <w:ind w:left="-28" w:hanging="1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lastRenderedPageBreak/>
              <w:t>810 –</w:t>
            </w:r>
          </w:p>
          <w:p w14:paraId="6683B8D4" w14:textId="77777777" w:rsidR="00A1582A" w:rsidRDefault="00C24BC8">
            <w:pPr>
              <w:widowControl w:val="0"/>
              <w:spacing w:after="0" w:line="240" w:lineRule="auto"/>
              <w:ind w:left="-28" w:hanging="1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Услуге рекреације и спорта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6568311" w14:textId="77777777" w:rsidR="00A1582A" w:rsidRDefault="00C24BC8">
            <w:pPr>
              <w:widowControl w:val="0"/>
              <w:spacing w:after="0" w:line="240" w:lineRule="auto"/>
              <w:ind w:left="-108" w:righ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820 –</w:t>
            </w:r>
          </w:p>
          <w:p w14:paraId="1FEF0C27" w14:textId="77777777" w:rsidR="00A1582A" w:rsidRDefault="00C24BC8">
            <w:pPr>
              <w:widowControl w:val="0"/>
              <w:spacing w:after="0" w:line="240" w:lineRule="auto"/>
              <w:ind w:left="-122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Услуге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културе</w:t>
            </w:r>
            <w:proofErr w:type="spellEnd"/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0B1FA01" w14:textId="77777777" w:rsidR="00A1582A" w:rsidRDefault="00C24BC8">
            <w:pPr>
              <w:widowControl w:val="0"/>
              <w:spacing w:after="0" w:line="240" w:lineRule="auto"/>
              <w:ind w:left="-108" w:right="-95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830 –</w:t>
            </w:r>
          </w:p>
          <w:p w14:paraId="36D0B6EE" w14:textId="77777777" w:rsidR="00A1582A" w:rsidRDefault="00C24BC8">
            <w:pPr>
              <w:widowControl w:val="0"/>
              <w:spacing w:after="0" w:line="240" w:lineRule="auto"/>
              <w:ind w:left="-111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Услуге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емитовања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штампања</w:t>
            </w:r>
            <w:proofErr w:type="spellEnd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00695A4" w14:textId="77777777" w:rsidR="00A1582A" w:rsidRDefault="00C24BC8">
            <w:pPr>
              <w:widowControl w:val="0"/>
              <w:spacing w:after="0" w:line="240" w:lineRule="auto"/>
              <w:ind w:left="-117" w:right="-65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  <w:lang/>
              </w:rPr>
              <w:t>840 –</w:t>
            </w:r>
          </w:p>
          <w:p w14:paraId="17A76B81" w14:textId="77777777" w:rsidR="00A1582A" w:rsidRDefault="00C24BC8">
            <w:pPr>
              <w:widowControl w:val="0"/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4"/>
                <w:sz w:val="18"/>
                <w:szCs w:val="18"/>
                <w:lang/>
              </w:rPr>
              <w:t>Верске и остале услуге заједнице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CD3ECD0" w14:textId="77777777" w:rsidR="00A1582A" w:rsidRDefault="00C24BC8">
            <w:pPr>
              <w:widowControl w:val="0"/>
              <w:spacing w:after="0" w:line="240" w:lineRule="auto"/>
              <w:ind w:left="-103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860 – Рекреација, спорт, култура и вере, некласификовано на другом месту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930AA7E" w14:textId="77777777" w:rsidR="00A1582A" w:rsidRDefault="00C24BC8">
            <w:pPr>
              <w:widowControl w:val="0"/>
              <w:spacing w:after="0" w:line="240" w:lineRule="auto"/>
              <w:ind w:left="-122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911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Предшко</w:t>
            </w:r>
            <w:proofErr w:type="spellEnd"/>
          </w:p>
          <w:p w14:paraId="1B097DA2" w14:textId="77777777" w:rsidR="00A1582A" w:rsidRDefault="00C24BC8">
            <w:pPr>
              <w:widowControl w:val="0"/>
              <w:spacing w:after="0" w:line="240" w:lineRule="auto"/>
              <w:ind w:left="-105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лско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образовање</w:t>
            </w:r>
            <w:proofErr w:type="spellEnd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62579A8" w14:textId="77777777" w:rsidR="00A1582A" w:rsidRDefault="00A1582A">
            <w:pPr>
              <w:widowControl w:val="0"/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</w:p>
          <w:p w14:paraId="76B8F8A5" w14:textId="77777777" w:rsidR="00A1582A" w:rsidRDefault="00A1582A">
            <w:pPr>
              <w:widowControl w:val="0"/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</w:p>
          <w:p w14:paraId="3127D13F" w14:textId="77777777" w:rsidR="00A1582A" w:rsidRDefault="00C24BC8">
            <w:pPr>
              <w:widowControl w:val="0"/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912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 xml:space="preserve"> –</w:t>
            </w:r>
          </w:p>
          <w:p w14:paraId="5F9328BD" w14:textId="77777777" w:rsidR="00A1582A" w:rsidRDefault="00C24BC8">
            <w:pPr>
              <w:widowControl w:val="0"/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Основно образовање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B8EC61C" w14:textId="77777777" w:rsidR="00A1582A" w:rsidRDefault="00C24BC8">
            <w:pPr>
              <w:widowControl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920 –</w:t>
            </w:r>
          </w:p>
          <w:p w14:paraId="1F52E5C8" w14:textId="77777777" w:rsidR="00A1582A" w:rsidRDefault="00C24BC8">
            <w:pPr>
              <w:widowControl w:val="0"/>
              <w:spacing w:after="0" w:line="240" w:lineRule="auto"/>
              <w:ind w:left="-111" w:right="-7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Средње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  <w:t>образовање</w:t>
            </w:r>
            <w:proofErr w:type="spellEnd"/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A45F9AE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960 – Помоћне услуге образо</w:t>
            </w:r>
          </w:p>
          <w:p w14:paraId="798861BF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вању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01ADEEB" w14:textId="77777777" w:rsidR="00A1582A" w:rsidRDefault="00C24BC8">
            <w:pPr>
              <w:widowControl w:val="0"/>
              <w:spacing w:after="0" w:line="240" w:lineRule="auto"/>
              <w:ind w:left="-80" w:right="-2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980 –</w:t>
            </w:r>
          </w:p>
          <w:p w14:paraId="21E67AAC" w14:textId="77777777" w:rsidR="00A1582A" w:rsidRDefault="00C24BC8">
            <w:pPr>
              <w:widowControl w:val="0"/>
              <w:spacing w:after="0" w:line="240" w:lineRule="auto"/>
              <w:ind w:left="-80" w:right="-2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Образова</w:t>
            </w:r>
          </w:p>
          <w:p w14:paraId="21FCCCCA" w14:textId="77777777" w:rsidR="00A1582A" w:rsidRDefault="00C24BC8">
            <w:pPr>
              <w:widowControl w:val="0"/>
              <w:spacing w:after="0" w:line="240" w:lineRule="auto"/>
              <w:ind w:left="-80" w:right="-2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ње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18"/>
                <w:szCs w:val="18"/>
                <w:lang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некласификовано на другом месту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A491B00" w14:textId="77777777" w:rsidR="00A1582A" w:rsidRDefault="00C24BC8">
            <w:pPr>
              <w:widowControl w:val="0"/>
              <w:spacing w:after="0" w:line="240" w:lineRule="auto"/>
              <w:ind w:left="-111" w:right="-7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Укупно</w:t>
            </w:r>
          </w:p>
        </w:tc>
      </w:tr>
      <w:tr w:rsidR="00A1582A" w14:paraId="3BD5E3AB" w14:textId="77777777">
        <w:trPr>
          <w:trHeight w:val="275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C4E44A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124.432.312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1AC348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71.199.588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67D6B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4.434.689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A502BE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2.120.000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67322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4.000.000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AFCCBA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183.434.031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F1CACE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62.626.310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A2172A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24.824.511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03869F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1.315.243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F46789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29.594.970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8CC10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656</w:t>
            </w: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170</w:t>
            </w: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641</w:t>
            </w:r>
          </w:p>
        </w:tc>
      </w:tr>
      <w:tr w:rsidR="00A1582A" w14:paraId="2C684F34" w14:textId="77777777">
        <w:trPr>
          <w:trHeight w:val="265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78BF70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128.783.498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F90B49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65.927.139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6BDD2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5.372.441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1080F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1.700.000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A30E62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5.830.000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FAAFF2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233.596.996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C3CDD2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63.921.037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5FE411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21.134.808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141A9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2.257.709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C4C3F9C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36.013.439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431251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13.988.534</w:t>
            </w:r>
          </w:p>
        </w:tc>
      </w:tr>
      <w:tr w:rsidR="00A1582A" w14:paraId="5A7BDCB6" w14:textId="77777777">
        <w:trPr>
          <w:trHeight w:val="255"/>
        </w:trPr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8B336B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112.173.845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E45CBA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71.234.990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6A213E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6.049.873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E2E0D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1.800.000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D829A5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70.000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3C23F8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238.798.809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0C452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78.857.858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7C5059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31.200.483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743C6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828.280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23E57B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27.093.612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CB803F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.349.319.244</w:t>
            </w:r>
          </w:p>
        </w:tc>
      </w:tr>
      <w:tr w:rsidR="00A1582A" w14:paraId="0425DF24" w14:textId="77777777">
        <w:trPr>
          <w:trHeight w:val="281"/>
        </w:trPr>
        <w:tc>
          <w:tcPr>
            <w:tcW w:w="1056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5CCF19BE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365.389.655</w:t>
            </w:r>
          </w:p>
        </w:tc>
        <w:tc>
          <w:tcPr>
            <w:tcW w:w="1048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101B6FE2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208.361.717</w:t>
            </w:r>
          </w:p>
        </w:tc>
        <w:tc>
          <w:tcPr>
            <w:tcW w:w="1058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079FED1F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15.857.003</w:t>
            </w:r>
          </w:p>
        </w:tc>
        <w:tc>
          <w:tcPr>
            <w:tcW w:w="1059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1D5884B2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5.620.000</w:t>
            </w:r>
          </w:p>
        </w:tc>
        <w:tc>
          <w:tcPr>
            <w:tcW w:w="1059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67E7709C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9.900.000</w:t>
            </w:r>
          </w:p>
        </w:tc>
        <w:tc>
          <w:tcPr>
            <w:tcW w:w="1056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34D8099B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655.829.836</w:t>
            </w:r>
          </w:p>
        </w:tc>
        <w:tc>
          <w:tcPr>
            <w:tcW w:w="1059" w:type="dxa"/>
            <w:tcBorders>
              <w:top w:val="single" w:sz="4" w:space="0" w:color="000000"/>
              <w:bottom w:val="double" w:sz="6" w:space="0" w:color="000000"/>
            </w:tcBorders>
          </w:tcPr>
          <w:p w14:paraId="5EF55F97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205.405.205</w:t>
            </w:r>
          </w:p>
        </w:tc>
        <w:tc>
          <w:tcPr>
            <w:tcW w:w="1058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06610D5C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77.159.802</w:t>
            </w:r>
          </w:p>
        </w:tc>
        <w:tc>
          <w:tcPr>
            <w:tcW w:w="1057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544A2C4E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4.401.232</w:t>
            </w:r>
          </w:p>
        </w:tc>
        <w:tc>
          <w:tcPr>
            <w:tcW w:w="1058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3C929AC8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92.702.021</w:t>
            </w:r>
          </w:p>
        </w:tc>
        <w:tc>
          <w:tcPr>
            <w:tcW w:w="1261" w:type="dxa"/>
            <w:tcBorders>
              <w:top w:val="single" w:sz="4" w:space="0" w:color="000000"/>
              <w:bottom w:val="double" w:sz="6" w:space="0" w:color="000000"/>
            </w:tcBorders>
            <w:shd w:val="clear" w:color="auto" w:fill="auto"/>
          </w:tcPr>
          <w:p w14:paraId="5F48BA74" w14:textId="77777777" w:rsidR="00A1582A" w:rsidRDefault="00C24BC8">
            <w:pPr>
              <w:widowControl w:val="0"/>
              <w:spacing w:before="60"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  <w:lang/>
              </w:rPr>
              <w:t>.419.478.419</w:t>
            </w:r>
          </w:p>
        </w:tc>
      </w:tr>
    </w:tbl>
    <w:p w14:paraId="3BEE2A3E" w14:textId="77777777" w:rsidR="00A1582A" w:rsidRDefault="00C24BC8">
      <w:pPr>
        <w:spacing w:before="60" w:after="0" w:line="240" w:lineRule="auto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Извор</w:t>
      </w:r>
      <w:r>
        <w:rPr>
          <w:rFonts w:ascii="Times New Roman" w:hAnsi="Times New Roman" w:cs="Times New Roman"/>
          <w:b/>
          <w:spacing w:val="-4"/>
          <w:sz w:val="20"/>
          <w:szCs w:val="20"/>
          <w:lang/>
        </w:rPr>
        <w:t xml:space="preserve">: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Одлуке о завршном рачуну буџета општине Врбас за 2018, 2019. и 2020. годину,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,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бр. </w:t>
      </w:r>
      <w:r>
        <w:rPr>
          <w:rFonts w:ascii="Times New Roman" w:hAnsi="Times New Roman" w:cs="Times New Roman"/>
          <w:bCs/>
          <w:spacing w:val="-4"/>
          <w:sz w:val="20"/>
          <w:szCs w:val="20"/>
        </w:rPr>
        <w:t>14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/19, 20/20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и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12/21.</w:t>
      </w:r>
    </w:p>
    <w:p w14:paraId="3AD74EE9" w14:textId="77777777" w:rsidR="00A1582A" w:rsidRDefault="00A1582A">
      <w:pPr>
        <w:spacing w:after="60" w:line="240" w:lineRule="auto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</w:p>
    <w:p w14:paraId="70FB17EF" w14:textId="77777777" w:rsidR="00A1582A" w:rsidRDefault="00C24BC8">
      <w:pPr>
        <w:spacing w:before="120" w:after="6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Табела 2.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 Распоред утрошка буџетских средстава по категоријама функционалне класификације, 2018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2020. године</w:t>
      </w:r>
    </w:p>
    <w:tbl>
      <w:tblPr>
        <w:tblW w:w="139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75"/>
        <w:gridCol w:w="7534"/>
        <w:gridCol w:w="2832"/>
        <w:gridCol w:w="2724"/>
      </w:tblGrid>
      <w:tr w:rsidR="00A1582A" w14:paraId="2A42F0D2" w14:textId="77777777">
        <w:trPr>
          <w:trHeight w:val="628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BD21D1D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Редни број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76B3D3F3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Категорије функционалне класификације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BD6F933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Укупна реализација по функционалној класификацији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 периоду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 xml:space="preserve">.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1231755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Проценат учешћа функције у односу на укупан износ извршења буџета у периоду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 xml:space="preserve">. </w:t>
            </w:r>
          </w:p>
        </w:tc>
      </w:tr>
      <w:tr w:rsidR="00A1582A" w14:paraId="451DB979" w14:textId="77777777">
        <w:trPr>
          <w:trHeight w:val="175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D7311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437A8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Социјална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заштита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020, 070, 080,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F1C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121.618.561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2957E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5</w:t>
            </w:r>
          </w:p>
        </w:tc>
      </w:tr>
      <w:tr w:rsidR="00A1582A" w14:paraId="7461EB3B" w14:textId="77777777">
        <w:trPr>
          <w:trHeight w:val="221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1215D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9AE6C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Опште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јавне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услуге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110, 111, 130, 160, 170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54392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1.596.885.443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E05D2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13</w:t>
            </w:r>
          </w:p>
        </w:tc>
      </w:tr>
      <w:tr w:rsidR="00A1582A" w14:paraId="63B8283D" w14:textId="77777777">
        <w:trPr>
          <w:trHeight w:val="125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A1B23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FEC5A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Одбрана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250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AFC0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99.887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48A3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82A" w14:paraId="424254CA" w14:textId="77777777">
        <w:trPr>
          <w:trHeight w:val="172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CA373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72CD9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Јавни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безбедност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310, 330, 360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051E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99.902.732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2F94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</w:t>
            </w:r>
          </w:p>
        </w:tc>
      </w:tr>
      <w:tr w:rsidR="00A1582A" w14:paraId="309FC3CA" w14:textId="77777777">
        <w:trPr>
          <w:trHeight w:val="245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B992F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064B6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411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45C4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9.569.975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4F88C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A1582A" w14:paraId="2C162191" w14:textId="77777777">
        <w:trPr>
          <w:trHeight w:val="121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6E74F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5а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4B41D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420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EA47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166.187.428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F81A4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6</w:t>
            </w:r>
          </w:p>
        </w:tc>
      </w:tr>
      <w:tr w:rsidR="00A1582A" w14:paraId="45D1E0FB" w14:textId="77777777">
        <w:trPr>
          <w:trHeight w:val="167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27B7C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5б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82CA6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451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5A5A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115.789.618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1179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</w:t>
            </w:r>
          </w:p>
        </w:tc>
      </w:tr>
      <w:tr w:rsidR="00A1582A" w14:paraId="1ED4EE5C" w14:textId="77777777">
        <w:trPr>
          <w:trHeight w:val="85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0C5B7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5ц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DD0B9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Економски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473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D41D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31.791.658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3BFE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72</w:t>
            </w:r>
          </w:p>
        </w:tc>
      </w:tr>
      <w:tr w:rsidR="00A1582A" w14:paraId="238F60CA" w14:textId="77777777">
        <w:trPr>
          <w:trHeight w:val="145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90E2B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18426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Заштита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животне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средине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510, 520, 540, 560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7A1A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148.929.194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1B3E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</w:t>
            </w:r>
          </w:p>
        </w:tc>
      </w:tr>
      <w:tr w:rsidR="00A1582A" w14:paraId="745E3C07" w14:textId="77777777">
        <w:trPr>
          <w:trHeight w:val="205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0DDE1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CD8EE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Послови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становања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заједнице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620, 630, 640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AF44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445.155.463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A557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07</w:t>
            </w:r>
          </w:p>
        </w:tc>
      </w:tr>
      <w:tr w:rsidR="00A1582A" w14:paraId="69535AE4" w14:textId="77777777">
        <w:trPr>
          <w:trHeight w:val="10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1CB8E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AFFE5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Здравство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721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7D0F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42.921.989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7F58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7</w:t>
            </w:r>
          </w:p>
        </w:tc>
      </w:tr>
      <w:tr w:rsidR="00A1582A" w14:paraId="1CDBE411" w14:textId="77777777">
        <w:trPr>
          <w:trHeight w:val="16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2B9AA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98A9E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Рекреација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810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7C3C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365.389.655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DED0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27</w:t>
            </w:r>
          </w:p>
        </w:tc>
      </w:tr>
      <w:tr w:rsidR="00A1582A" w14:paraId="01680131" w14:textId="77777777">
        <w:trPr>
          <w:trHeight w:val="229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91992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9a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6D51F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Рекреација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култура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820, 830, 840, 860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AF35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239.738.720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6D5E2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3</w:t>
            </w:r>
          </w:p>
        </w:tc>
      </w:tr>
      <w:tr w:rsidR="00A1582A" w14:paraId="3A71AD08" w14:textId="77777777">
        <w:trPr>
          <w:trHeight w:val="120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27039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7EFC3" w14:textId="77777777" w:rsidR="00A1582A" w:rsidRDefault="00C24BC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Образовање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шифра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9)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класе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911, 912, 920, 960, 980</w:t>
            </w:r>
          </w:p>
        </w:tc>
        <w:tc>
          <w:tcPr>
            <w:tcW w:w="2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5BB8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1.035.498.096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82EA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43</w:t>
            </w:r>
          </w:p>
        </w:tc>
      </w:tr>
    </w:tbl>
    <w:p w14:paraId="3607DDE1" w14:textId="77777777" w:rsidR="00A1582A" w:rsidRDefault="00C24BC8">
      <w:pPr>
        <w:spacing w:before="60" w:after="0" w:line="240" w:lineRule="auto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Извор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: </w:t>
      </w:r>
      <w:bookmarkStart w:id="10" w:name="_Hlk86756736"/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Одлуке о завршном рачуну буџета општине Врбас за 2018, 2019. и 2020. годину,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, бр.</w:t>
      </w:r>
      <w:r>
        <w:rPr>
          <w:rFonts w:ascii="Times New Roman" w:hAnsi="Times New Roman" w:cs="Times New Roman"/>
          <w:bCs/>
          <w:spacing w:val="-4"/>
          <w:sz w:val="20"/>
          <w:szCs w:val="20"/>
        </w:rPr>
        <w:t xml:space="preserve"> 14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/19, 20/20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и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12/21.</w:t>
      </w:r>
      <w:bookmarkStart w:id="11" w:name="_Hlk87350628"/>
      <w:bookmarkEnd w:id="10"/>
      <w:bookmarkEnd w:id="11"/>
    </w:p>
    <w:p w14:paraId="66D7CFA3" w14:textId="77777777" w:rsidR="00A1582A" w:rsidRDefault="00C24BC8">
      <w:pPr>
        <w:spacing w:before="60" w:after="0" w:line="240" w:lineRule="auto"/>
        <w:rPr>
          <w:rFonts w:ascii="Times New Roman" w:hAnsi="Times New Roman" w:cs="Times New Roman"/>
          <w:bCs/>
          <w:spacing w:val="-4"/>
          <w:sz w:val="20"/>
          <w:szCs w:val="20"/>
          <w:lang/>
        </w:rPr>
        <w:sectPr w:rsidR="00A1582A">
          <w:footerReference w:type="default" r:id="rId9"/>
          <w:pgSz w:w="16838" w:h="11906" w:orient="landscape"/>
          <w:pgMar w:top="1440" w:right="1440" w:bottom="1440" w:left="1440" w:header="0" w:footer="720" w:gutter="0"/>
          <w:cols w:space="720"/>
          <w:formProt w:val="0"/>
          <w:docGrid w:linePitch="360" w:charSpace="4096"/>
        </w:sectPr>
      </w:pP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</w:t>
      </w:r>
    </w:p>
    <w:p w14:paraId="00458453" w14:textId="77777777" w:rsidR="00A1582A" w:rsidRDefault="00C24BC8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lastRenderedPageBreak/>
        <w:t xml:space="preserve">Категорији 1 – Опште јавне услуге у периоду 2018–2020. године усмерено је 36,1% укупних расхода и издатака буџета општине Врбас, највећим делом класама 130 – Опште услуге и 170 – Трансакције јавног дуга, а значајни износи буџетске подршке реализовани су и 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оквиру класе 160 – Опште јавне услуге некласификоване на другом месту, класе 110 – Извршни и законодавни органи, финансијски и фискални послови и спољни послови, и класе 111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Извршни и законодавни органи. У класи 130 – Опште услуге доминирају трошкови фун</w:t>
      </w:r>
      <w:r>
        <w:rPr>
          <w:rFonts w:ascii="Times New Roman" w:hAnsi="Times New Roman" w:cs="Times New Roman"/>
          <w:bCs/>
          <w:sz w:val="24"/>
          <w:szCs w:val="24"/>
          <w:lang/>
        </w:rPr>
        <w:t>кционисања локалне самоуправе, у класи 170 издаци за отплату главнице домаћим кредиторима, а у класи 160 трошкови функционисања месних заједница.</w:t>
      </w:r>
    </w:p>
    <w:p w14:paraId="05F20B0B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На другој позицији је категорија 9 – Образовање, са учешћем од 23,4%. Ова средства су усмерена за функционисањ</w:t>
      </w:r>
      <w:r>
        <w:rPr>
          <w:rFonts w:ascii="Times New Roman" w:hAnsi="Times New Roman" w:cs="Times New Roman"/>
          <w:bCs/>
          <w:sz w:val="24"/>
          <w:szCs w:val="24"/>
          <w:lang/>
        </w:rPr>
        <w:t>е образовних установа, првенствено за остваривање предшколског васпитања и образовања и функционисање основних и средњих школа.</w:t>
      </w:r>
    </w:p>
    <w:p w14:paraId="319E62E4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За рекреацију, спорт, културу и вере (категорија 8) издвојено је 13,7% укупних расхода и издатака буџета у претходном трогодишње</w:t>
      </w:r>
      <w:r>
        <w:rPr>
          <w:rFonts w:ascii="Times New Roman" w:hAnsi="Times New Roman" w:cs="Times New Roman"/>
          <w:bCs/>
          <w:sz w:val="24"/>
          <w:szCs w:val="24"/>
          <w:lang/>
        </w:rPr>
        <w:t>м периоду. Предњаче издвајања за класе 810 – Услуге рекреације и спорта (8,3%) и 820 –  Услуге културе (4,7%), а у овој категорији су реализоване и субвенције за услуге емитовања и издаваштва (класа 830) и финансиране верске и остале услуге заједнице (клас</w:t>
      </w:r>
      <w:r>
        <w:rPr>
          <w:rFonts w:ascii="Times New Roman" w:hAnsi="Times New Roman" w:cs="Times New Roman"/>
          <w:bCs/>
          <w:sz w:val="24"/>
          <w:szCs w:val="24"/>
          <w:lang/>
        </w:rPr>
        <w:t>а 840).</w:t>
      </w:r>
    </w:p>
    <w:p w14:paraId="24448807" w14:textId="77777777" w:rsidR="00A1582A" w:rsidRDefault="00C24BC8">
      <w:pPr>
        <w:tabs>
          <w:tab w:val="left" w:pos="6300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У категорији 6 – Послови становања и заједнице, са учешћем у укупним расходима и издацима буџета од 10,1%, највећи износ средстава распоређен је у оквиру класе 620 – Развој заједнице, која поред финансирања администрације послова и услуга везаних з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а развој и планирање уређења заједнице, садржи и средства издвојена за учешће у </w:t>
      </w:r>
      <w:bookmarkStart w:id="12" w:name="_Hlk87563810"/>
      <w:r>
        <w:rPr>
          <w:rFonts w:ascii="Times New Roman" w:hAnsi="Times New Roman" w:cs="Times New Roman"/>
          <w:bCs/>
          <w:sz w:val="24"/>
          <w:szCs w:val="24"/>
          <w:lang/>
        </w:rPr>
        <w:t>суфинансирању капиталних пројеката</w:t>
      </w:r>
      <w:bookmarkEnd w:id="12"/>
      <w:r>
        <w:rPr>
          <w:rFonts w:ascii="Times New Roman" w:hAnsi="Times New Roman" w:cs="Times New Roman"/>
          <w:bCs/>
          <w:sz w:val="24"/>
          <w:szCs w:val="24"/>
          <w:lang/>
        </w:rPr>
        <w:t>. У овој категорији су заступљене још и класа 640 – Улична расвета и класа 630 – Водоснабдевање, у оквиру које су финансирани управљање и снаб</w:t>
      </w:r>
      <w:r>
        <w:rPr>
          <w:rFonts w:ascii="Times New Roman" w:hAnsi="Times New Roman" w:cs="Times New Roman"/>
          <w:bCs/>
          <w:sz w:val="24"/>
          <w:szCs w:val="24"/>
          <w:lang/>
        </w:rPr>
        <w:t>девање водом за пиће и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у мањем обиму, пројекти изградње водоводне мреже.</w:t>
      </w:r>
    </w:p>
    <w:p w14:paraId="742334DE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 xml:space="preserve">У оквиру Категорије 4 – Економски послови реализовано је 7,3% укупних расхода и издатака буџета, са фокусом на пољопривреду, шумарство, лов и риболов (класа 420) и друмски саобраћај 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(класа 451). Највећи део средстава у класи 420 је употребљен за субвенционисање пољочуварске службе, а у класи 451 за одржавање саобраћајне инфраструктуре. Улагања у оквиру класе 473 усмерена су претежно на финансирање управљања развојем туризма и у мањем </w:t>
      </w:r>
      <w:r>
        <w:rPr>
          <w:rFonts w:ascii="Times New Roman" w:hAnsi="Times New Roman" w:cs="Times New Roman"/>
          <w:bCs/>
          <w:sz w:val="24"/>
          <w:szCs w:val="24"/>
          <w:lang/>
        </w:rPr>
        <w:t>обиму за промоцију туристичке понуде. Неопходна су и већа улагања у активну политику запошљавања и промоцију предузетништва. Изградња конкурентности и јачање предузетништва у циљу раста производње, извоза и запошљавања у сектору МСПП оцењени су приоритетни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м у </w:t>
      </w:r>
      <w:bookmarkStart w:id="13" w:name="_Hlk87219116"/>
      <w:r>
        <w:rPr>
          <w:rFonts w:ascii="Times New Roman" w:hAnsi="Times New Roman" w:cs="Times New Roman"/>
          <w:bCs/>
          <w:sz w:val="24"/>
          <w:szCs w:val="24"/>
          <w:lang/>
        </w:rPr>
        <w:t xml:space="preserve">Стратегији одрживог развоја општине Врбас 2014–2020 </w:t>
      </w:r>
      <w:bookmarkStart w:id="14" w:name="_Hlk87395721"/>
      <w:r>
        <w:rPr>
          <w:rFonts w:ascii="Times New Roman" w:hAnsi="Times New Roman" w:cs="Times New Roman"/>
          <w:bCs/>
          <w:sz w:val="24"/>
          <w:szCs w:val="24"/>
          <w:lang/>
        </w:rPr>
        <w:t>(</w:t>
      </w:r>
      <w:r>
        <w:rPr>
          <w:rFonts w:ascii="Times New Roman" w:hAnsi="Times New Roman" w:cs="Times New Roman"/>
          <w:bCs/>
          <w:i/>
          <w:iCs/>
          <w:sz w:val="24"/>
          <w:szCs w:val="24"/>
          <w:lang/>
        </w:rPr>
        <w:t>Сл. лист општине Врбас</w:t>
      </w:r>
      <w:r>
        <w:rPr>
          <w:rFonts w:ascii="Times New Roman" w:hAnsi="Times New Roman" w:cs="Times New Roman"/>
          <w:bCs/>
          <w:sz w:val="24"/>
          <w:szCs w:val="24"/>
          <w:lang/>
        </w:rPr>
        <w:t>, бр. 24/15, 39/20)</w:t>
      </w:r>
      <w:bookmarkEnd w:id="13"/>
      <w:bookmarkEnd w:id="14"/>
      <w:r>
        <w:rPr>
          <w:rFonts w:ascii="Times New Roman" w:hAnsi="Times New Roman" w:cs="Times New Roman"/>
          <w:bCs/>
          <w:sz w:val="24"/>
          <w:szCs w:val="24"/>
          <w:lang/>
        </w:rPr>
        <w:t>.</w:t>
      </w:r>
    </w:p>
    <w:p w14:paraId="05B01350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Категорији 5 – Заштита животне средине у периоду 2018–2020. године усмерено је 3,4% укупних расхода и издатака општинског буџета (у 2020. години, по прекате</w:t>
      </w:r>
      <w:r>
        <w:rPr>
          <w:rFonts w:ascii="Times New Roman" w:hAnsi="Times New Roman" w:cs="Times New Roman"/>
          <w:bCs/>
          <w:sz w:val="24"/>
          <w:szCs w:val="24"/>
          <w:lang/>
        </w:rPr>
        <w:t>горизацији субвенција за управљање отпадом у класу 510, овај проценат је био нешто виши и износио је 5,7%). Осим класе 510, средства су распоређивана и у оквиру класе 560 – Заштита животне средине некласификована на другом месту, за већи број услуга у обла</w:t>
      </w:r>
      <w:r>
        <w:rPr>
          <w:rFonts w:ascii="Times New Roman" w:hAnsi="Times New Roman" w:cs="Times New Roman"/>
          <w:bCs/>
          <w:sz w:val="24"/>
          <w:szCs w:val="24"/>
          <w:lang/>
        </w:rPr>
        <w:t>сти заштите животне средине, заштите природе али и комуналних делатности, док је класа 540 – Заштита биљног и животињског света и крајолика у потпуности била оријентисана на зоохигијену. Најмање буџетских средстава утрошено је у класи 520 – Управљање отпад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ним водама, где је реализовано неколико пројеката изградње канализационе мреже мање вредности. Пројекти у овој области су од велике важности, имајући у виду да је у поменутој општинској Стратегији одрживог развоја општина Врбас окарактерисана као подручје 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угрожене животне средине, са водећим </w:t>
      </w:r>
      <w:r>
        <w:rPr>
          <w:rFonts w:ascii="Times New Roman" w:hAnsi="Times New Roman" w:cs="Times New Roman"/>
          <w:bCs/>
          <w:sz w:val="24"/>
          <w:szCs w:val="24"/>
          <w:lang/>
        </w:rPr>
        <w:lastRenderedPageBreak/>
        <w:t>проблемом отпадних вода и приоритетном потребом за ширењем канализационе мреже у свим насељима.</w:t>
      </w:r>
    </w:p>
    <w:p w14:paraId="4EE19A16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 xml:space="preserve">Учешће категорије 0 – Социјална заштита у посматраном периоду износило је само  2,8%. Подршка је концентрисана у класи 070 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– Социјална помоћ угроженом становништву, некласификована на другом месту, у којој се, поред накнада за социјалну заштиту и финансирање рада народних кухиња налазе и издвајања намењена породици и деци.  Буџетска средстава су у значајнијем обиму усмеравана </w:t>
      </w:r>
      <w:r>
        <w:rPr>
          <w:rFonts w:ascii="Times New Roman" w:hAnsi="Times New Roman" w:cs="Times New Roman"/>
          <w:bCs/>
          <w:sz w:val="24"/>
          <w:szCs w:val="24"/>
          <w:lang/>
        </w:rPr>
        <w:t>и у оквиру класе 080 – Социјална заштита – истраживање и развој, за различите саветодавно-терапијске и социјално-едукативне услуге, и класе 020 – Старост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за финансирање дневне неге старих лица.</w:t>
      </w:r>
      <w:bookmarkStart w:id="15" w:name="_Hlk87096768"/>
      <w:bookmarkEnd w:id="15"/>
    </w:p>
    <w:p w14:paraId="3FE11668" w14:textId="77777777" w:rsidR="00A1582A" w:rsidRDefault="00C24BC8">
      <w:pPr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 xml:space="preserve">Однос планираног буџета и извршења у временском </w:t>
      </w:r>
      <w:r>
        <w:rPr>
          <w:rFonts w:ascii="Times New Roman" w:hAnsi="Times New Roman" w:cs="Times New Roman"/>
          <w:b/>
          <w:sz w:val="24"/>
          <w:szCs w:val="24"/>
          <w:lang/>
        </w:rPr>
        <w:t>периоду 2018-2020. године</w:t>
      </w:r>
    </w:p>
    <w:p w14:paraId="39257A82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 xml:space="preserve">За оцену финансијских могућности за остваривање приоритетних циљева развоја општине Врбас у периоду 2022–2030. године, неопходно је сагледати динамику реализације планираних расхода и издатака и прихода и примања у </w:t>
      </w:r>
      <w:r>
        <w:rPr>
          <w:rFonts w:ascii="Times New Roman" w:hAnsi="Times New Roman" w:cs="Times New Roman"/>
          <w:bCs/>
          <w:sz w:val="24"/>
          <w:szCs w:val="24"/>
          <w:lang/>
        </w:rPr>
        <w:t>претходном периоду, 2018–2020. године. Однос планираних и извршених укупних расхода и издатака, садржаних у одлукама о буџету општине (основне одлуке, без ребаланса), односно одлукама о завршном рачуну буџета за одговарајуће године овог периода приказан је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у Табели 3.</w:t>
      </w:r>
    </w:p>
    <w:p w14:paraId="6DD9A830" w14:textId="77777777" w:rsidR="00A1582A" w:rsidRDefault="00C24BC8">
      <w:pPr>
        <w:spacing w:before="120" w:after="6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Табела 3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. Извршење планираних расхода и издатака буџета 2018–2020.</w:t>
      </w:r>
    </w:p>
    <w:tbl>
      <w:tblPr>
        <w:tblW w:w="9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5"/>
        <w:gridCol w:w="2981"/>
        <w:gridCol w:w="2461"/>
        <w:gridCol w:w="2545"/>
      </w:tblGrid>
      <w:tr w:rsidR="00A1582A" w14:paraId="0664578C" w14:textId="77777777">
        <w:trPr>
          <w:trHeight w:val="784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21626E8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Године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буџета</w:t>
            </w:r>
            <w:proofErr w:type="spellEnd"/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6DF7AA8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издатака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отплате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дуга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кредитима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Одлуци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општине</w:t>
            </w:r>
            <w:proofErr w:type="spellEnd"/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67159D8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Извршење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класама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5 и 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5909301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страна</w:t>
            </w:r>
            <w:proofErr w:type="spellEnd"/>
          </w:p>
        </w:tc>
      </w:tr>
      <w:tr w:rsidR="00A1582A" w14:paraId="41F7F092" w14:textId="77777777">
        <w:trPr>
          <w:trHeight w:val="125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7F4297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A858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2.053.262.993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2653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1.829.119.797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2A81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89,1%</w:t>
            </w:r>
          </w:p>
        </w:tc>
      </w:tr>
      <w:tr w:rsidR="00A1582A" w14:paraId="36D11130" w14:textId="77777777">
        <w:trPr>
          <w:trHeight w:val="171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D4E5EE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5D3F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2.321.047.076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0C7B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1.537.599.088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BEC9C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66,25%</w:t>
            </w:r>
          </w:p>
        </w:tc>
      </w:tr>
      <w:tr w:rsidR="00A1582A" w14:paraId="10176AFA" w14:textId="77777777">
        <w:trPr>
          <w:trHeight w:val="103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8D233A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D11C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1.794.881.128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0EC5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1.466.946.118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7C40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81,7%</w:t>
            </w:r>
          </w:p>
        </w:tc>
      </w:tr>
    </w:tbl>
    <w:p w14:paraId="6D6FC206" w14:textId="77777777" w:rsidR="00A1582A" w:rsidRDefault="00C24BC8">
      <w:pPr>
        <w:spacing w:before="60" w:after="0" w:line="240" w:lineRule="auto"/>
        <w:jc w:val="both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Извор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: Одлуке о буџету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за 2018, 2019. и 2020. годину,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 xml:space="preserve">Сл. лист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бр.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41/17, 25/18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и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28/19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и Одлуке о завршном рачуну буџета </w:t>
      </w:r>
      <w:bookmarkStart w:id="16" w:name="_Hlk86756812"/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општине Врбас </w:t>
      </w:r>
      <w:bookmarkStart w:id="17" w:name="_Hlk87348225"/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за 2018, 2019. и 2020. годину</w:t>
      </w:r>
      <w:bookmarkEnd w:id="16"/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</w:t>
      </w:r>
      <w:bookmarkEnd w:id="17"/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бр. </w:t>
      </w:r>
      <w:r>
        <w:rPr>
          <w:rFonts w:ascii="Times New Roman" w:hAnsi="Times New Roman" w:cs="Times New Roman"/>
          <w:bCs/>
          <w:spacing w:val="-4"/>
          <w:sz w:val="20"/>
          <w:szCs w:val="20"/>
        </w:rPr>
        <w:t>14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/19, 20/20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и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12/21.</w:t>
      </w:r>
    </w:p>
    <w:p w14:paraId="73734BC6" w14:textId="77777777" w:rsidR="00A1582A" w:rsidRDefault="00A1582A">
      <w:pPr>
        <w:spacing w:before="60" w:after="0" w:line="240" w:lineRule="auto"/>
        <w:jc w:val="both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  <w:bookmarkStart w:id="18" w:name="_Hlk86756828"/>
      <w:bookmarkStart w:id="19" w:name="_Hlk87348687"/>
      <w:bookmarkEnd w:id="18"/>
      <w:bookmarkEnd w:id="19"/>
    </w:p>
    <w:p w14:paraId="292EE4D7" w14:textId="77777777" w:rsidR="00A1582A" w:rsidRDefault="00C24BC8">
      <w:pPr>
        <w:spacing w:after="12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Током обухваћеног периода (2018–2020) проценат реализације буџетских расхода и издатак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а налази се у интервалу од 66,25% у 2019. до 89,1% у 2018. години. Оваква динамика извршења расхода и издатака пратила је кретања на приходној страни буџета, где се реализација кретала од 69,7% у 2019. до 92,4% у 2018. години (Табела 4).</w:t>
      </w:r>
    </w:p>
    <w:p w14:paraId="070DD3F7" w14:textId="77777777" w:rsidR="00A1582A" w:rsidRDefault="00C24BC8">
      <w:pPr>
        <w:spacing w:after="12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Табела 4.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 Остварењ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е планираних прихода и примања буџета, 2018–2020</w:t>
      </w:r>
    </w:p>
    <w:tbl>
      <w:tblPr>
        <w:tblW w:w="9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85"/>
        <w:gridCol w:w="2531"/>
        <w:gridCol w:w="2907"/>
        <w:gridCol w:w="2549"/>
      </w:tblGrid>
      <w:tr w:rsidR="00A1582A" w14:paraId="76B4D47F" w14:textId="77777777">
        <w:trPr>
          <w:trHeight w:val="791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88965A0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Године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буџета</w:t>
            </w:r>
            <w:proofErr w:type="spellEnd"/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A0C7C20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прихода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примања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Одлуци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општине</w:t>
            </w:r>
            <w:proofErr w:type="spellEnd"/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C0298AA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Остварење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прихода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примања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буџетској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години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Одлуци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завршном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рачуну</w:t>
            </w:r>
            <w:proofErr w:type="spellEnd"/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AA77EB6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реализације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обима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приходна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страна</w:t>
            </w:r>
            <w:proofErr w:type="spellEnd"/>
          </w:p>
        </w:tc>
      </w:tr>
      <w:tr w:rsidR="00A1582A" w14:paraId="3B742FE6" w14:textId="77777777">
        <w:trPr>
          <w:trHeight w:val="119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8F7D0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79AC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2.053.262.993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A0202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1.897.030.543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C03A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92,4%</w:t>
            </w:r>
          </w:p>
        </w:tc>
      </w:tr>
      <w:tr w:rsidR="00A1582A" w14:paraId="10E2BB7E" w14:textId="77777777">
        <w:trPr>
          <w:trHeight w:val="137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E606B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2019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5EF3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2.321.047.076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7050C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1.617.831.357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95EB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/>
              </w:rPr>
              <w:t>7%</w:t>
            </w:r>
          </w:p>
        </w:tc>
      </w:tr>
      <w:tr w:rsidR="00A1582A" w14:paraId="0676A9B9" w14:textId="77777777">
        <w:trPr>
          <w:trHeight w:val="231"/>
        </w:trPr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F88AB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AF54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1.794.881.128</w:t>
            </w:r>
          </w:p>
        </w:tc>
        <w:tc>
          <w:tcPr>
            <w:tcW w:w="2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10AA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1.470.782.902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134CD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81,9%</w:t>
            </w:r>
          </w:p>
        </w:tc>
      </w:tr>
    </w:tbl>
    <w:p w14:paraId="1159CFBD" w14:textId="77777777" w:rsidR="00A1582A" w:rsidRDefault="00C24BC8">
      <w:pPr>
        <w:spacing w:before="60" w:after="0" w:line="240" w:lineRule="auto"/>
        <w:jc w:val="both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Извор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: Одлуке о буџету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за 2018, 2019. и 2020. годину,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бр. 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41/17, 25/18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и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28/19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и Одлуке о завршном рачуну буџета општине Врбас за 2018, 2019. и 2020. годину,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бр. </w:t>
      </w:r>
      <w:r>
        <w:rPr>
          <w:rFonts w:ascii="Times New Roman" w:hAnsi="Times New Roman" w:cs="Times New Roman"/>
          <w:bCs/>
          <w:spacing w:val="-4"/>
          <w:sz w:val="20"/>
          <w:szCs w:val="20"/>
        </w:rPr>
        <w:t>14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/19, 20/20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и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12/21.</w:t>
      </w:r>
    </w:p>
    <w:p w14:paraId="3D833B9C" w14:textId="77777777" w:rsidR="00A1582A" w:rsidRDefault="00A1582A">
      <w:pPr>
        <w:spacing w:before="240" w:after="0" w:line="240" w:lineRule="auto"/>
        <w:jc w:val="both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</w:p>
    <w:p w14:paraId="6E92A11E" w14:textId="77777777" w:rsidR="00A1582A" w:rsidRDefault="00A1582A">
      <w:pPr>
        <w:spacing w:before="240" w:after="0" w:line="240" w:lineRule="auto"/>
        <w:jc w:val="both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</w:p>
    <w:p w14:paraId="0A3BE6C0" w14:textId="77777777" w:rsidR="00A1582A" w:rsidRDefault="00C24BC8">
      <w:pPr>
        <w:spacing w:before="240" w:after="0" w:line="240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  <w:lang/>
        </w:rPr>
      </w:pPr>
      <w:bookmarkStart w:id="20" w:name="_Hlk86829768"/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lastRenderedPageBreak/>
        <w:t xml:space="preserve"> </w:t>
      </w:r>
      <w:bookmarkStart w:id="21" w:name="_Hlk87105893"/>
      <w:bookmarkEnd w:id="20"/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Осврт на расходе и издатке буџета из аспекта економске класификације</w:t>
      </w:r>
    </w:p>
    <w:p w14:paraId="37100820" w14:textId="77777777" w:rsidR="00A1582A" w:rsidRDefault="00C24BC8">
      <w:pPr>
        <w:tabs>
          <w:tab w:val="left" w:pos="900"/>
        </w:tabs>
        <w:spacing w:before="120" w:after="120" w:line="240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  <w:lang/>
        </w:rPr>
      </w:pPr>
      <w:bookmarkStart w:id="22" w:name="_Hlk87297481"/>
      <w:bookmarkEnd w:id="21"/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Учешће издатака за набавку нефинансијске имовине 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у структури планираних укупних расхода и издатака буџета општине Врбас у периоду 2018–2020. године</w:t>
      </w:r>
      <w:bookmarkEnd w:id="22"/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 је </w:t>
      </w:r>
      <w:bookmarkStart w:id="23" w:name="_Hlk87217671"/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повећано са 16,1% у 201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. на читавих 58,8% у 2020. години </w:t>
      </w:r>
      <w:bookmarkEnd w:id="23"/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(Табела 5).</w:t>
      </w:r>
    </w:p>
    <w:p w14:paraId="7D148C30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Табела 5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. Структура планираних расхода и издатака буџета 2018–2020.</w:t>
      </w:r>
      <w:bookmarkStart w:id="24" w:name="_Hlk86829719"/>
      <w:bookmarkEnd w:id="24"/>
    </w:p>
    <w:tbl>
      <w:tblPr>
        <w:tblW w:w="91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25"/>
        <w:gridCol w:w="1500"/>
        <w:gridCol w:w="1820"/>
        <w:gridCol w:w="1440"/>
        <w:gridCol w:w="1701"/>
        <w:gridCol w:w="1764"/>
      </w:tblGrid>
      <w:tr w:rsidR="00A1582A" w14:paraId="0AFA28A0" w14:textId="77777777">
        <w:trPr>
          <w:trHeight w:val="1214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853021B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буџета</w:t>
            </w:r>
            <w:proofErr w:type="spellEnd"/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384723E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класифика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ција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4)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B1F8359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издаци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а</w:t>
            </w:r>
          </w:p>
          <w:p w14:paraId="12FECA79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набавку нефина</w:t>
            </w:r>
          </w:p>
          <w:p w14:paraId="53AA2EF7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нсијске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имовине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42D89D9C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отплату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кредит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18"/>
                <w:szCs w:val="18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B234863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Укупан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буџетских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издатака</w:t>
            </w:r>
            <w:proofErr w:type="spellEnd"/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39CA1DB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Проценат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планираних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издвајања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капиталне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издатке</w:t>
            </w:r>
            <w:proofErr w:type="spellEnd"/>
          </w:p>
        </w:tc>
      </w:tr>
      <w:tr w:rsidR="00A1582A" w14:paraId="5D1BFE8A" w14:textId="77777777">
        <w:trPr>
          <w:trHeight w:val="213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54257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ED0A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1.540.642.944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6A63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304.914.538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2DA15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49.900.000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50C27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1.895.457.482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01AAC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</w:tr>
      <w:tr w:rsidR="00A1582A" w14:paraId="333AF784" w14:textId="77777777">
        <w:trPr>
          <w:trHeight w:val="117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00EDF8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603E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1.661.884.950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0B9B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902.885.222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0900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32.900.000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2E08C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2.597.670.172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D199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A1582A" w14:paraId="329C80B4" w14:textId="77777777">
        <w:trPr>
          <w:trHeight w:val="178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657FE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AB1B2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1.794.876.511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FCE6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2.638.008.392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E565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53.650.000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2B9BE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4.486.534.903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C9713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</w:tbl>
    <w:p w14:paraId="39025A33" w14:textId="77777777" w:rsidR="00A1582A" w:rsidRDefault="00C24BC8">
      <w:pPr>
        <w:spacing w:before="60" w:after="120" w:line="240" w:lineRule="auto"/>
        <w:jc w:val="both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Извор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: Одлуке о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буџету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за 2018, 2019. и 2020. годину,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бр. 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41/17, 25/18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и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28/19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.</w:t>
      </w:r>
    </w:p>
    <w:p w14:paraId="2A4B2414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Реализација планираних капиталних издатака је далеко заостајала за наведеним, планираним износима, што је, поред горе наведеног смањења процента 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реализације укупног планираног обима буџета, резултирало и ниским учешћем реализованих капиталних издатака у извршењу буџета, које није прелазило 7% (Табела 6).</w:t>
      </w:r>
    </w:p>
    <w:p w14:paraId="1FB3ED08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  <w:lang/>
        </w:rPr>
        <w:t>Табела 6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. Структура извршених расхода и издатака буџета, 2018</w:t>
      </w:r>
      <w:r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2020.</w:t>
      </w:r>
    </w:p>
    <w:tbl>
      <w:tblPr>
        <w:tblW w:w="91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05"/>
        <w:gridCol w:w="1540"/>
        <w:gridCol w:w="1530"/>
        <w:gridCol w:w="1530"/>
        <w:gridCol w:w="1801"/>
        <w:gridCol w:w="1844"/>
      </w:tblGrid>
      <w:tr w:rsidR="00A1582A" w14:paraId="1554D2E8" w14:textId="77777777">
        <w:trPr>
          <w:trHeight w:val="975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499169C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Година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буџета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0053C30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Реализовани 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бим расхода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класифика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ција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4)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33E2A4ED" w14:textId="77777777" w:rsidR="00A1582A" w:rsidRDefault="00C24BC8">
            <w:pPr>
              <w:widowControl w:val="0"/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Реализовани обим расхода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издаци за набавку нефин</w:t>
            </w:r>
          </w:p>
          <w:p w14:paraId="18DDE760" w14:textId="77777777" w:rsidR="00A1582A" w:rsidRDefault="00C24BC8">
            <w:pPr>
              <w:widowControl w:val="0"/>
              <w:spacing w:after="0" w:line="240" w:lineRule="auto"/>
              <w:ind w:left="-111" w:right="-107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ансијске имовине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val="sr-Latn-RS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класа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5)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14020819" w14:textId="77777777" w:rsidR="00A1582A" w:rsidRDefault="00C24BC8">
            <w:pPr>
              <w:widowControl w:val="0"/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/>
              </w:rPr>
              <w:t>Реализовани</w:t>
            </w:r>
          </w:p>
          <w:p w14:paraId="2CFD5FBB" w14:textId="77777777" w:rsidR="00A1582A" w:rsidRDefault="00C24BC8">
            <w:pPr>
              <w:widowControl w:val="0"/>
              <w:spacing w:after="0" w:line="240" w:lineRule="auto"/>
              <w:ind w:left="-115" w:right="-80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/>
              </w:rPr>
              <w:t xml:space="preserve"> обим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отплату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кредит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F4E48B3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Извршење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буџета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,</w:t>
            </w:r>
          </w:p>
          <w:p w14:paraId="4947C49B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класама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5 и 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14E5662" w14:textId="77777777" w:rsidR="00A1582A" w:rsidRDefault="00C24BC8">
            <w:pPr>
              <w:widowControl w:val="0"/>
              <w:spacing w:after="0" w:line="240" w:lineRule="auto"/>
              <w:ind w:left="-85" w:right="-62"/>
              <w:jc w:val="center"/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Проценат учешћа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реализованих капиталних издатака у односу на укупне расходе буџета општине</w:t>
            </w:r>
          </w:p>
        </w:tc>
      </w:tr>
      <w:tr w:rsidR="00A1582A" w14:paraId="7E9070A5" w14:textId="77777777">
        <w:trPr>
          <w:trHeight w:val="144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BD7EF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7DADF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1.346.134.641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57FB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117.967.747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0102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365.017.409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8651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1.829.119.797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ACA51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lang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A1582A" w14:paraId="662F35F4" w14:textId="77777777">
        <w:trPr>
          <w:trHeight w:val="144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E6760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0840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1.407.496.607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6A6B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105.654.076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6729A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24.448.405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759A9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1.537.599.088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76876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6,87</w:t>
            </w:r>
          </w:p>
        </w:tc>
      </w:tr>
      <w:tr w:rsidR="00A1582A" w14:paraId="03A9D1EA" w14:textId="77777777">
        <w:trPr>
          <w:trHeight w:val="144"/>
        </w:trPr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5CF98" w14:textId="77777777" w:rsidR="00A1582A" w:rsidRDefault="00C24B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.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9E104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1.362.489.958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A5EC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>71.514.000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1AED0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32.942.160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C2AD8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1.466.946.118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46CAD" w14:textId="77777777" w:rsidR="00A1582A" w:rsidRDefault="00C24BC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4,88</w:t>
            </w:r>
          </w:p>
        </w:tc>
      </w:tr>
    </w:tbl>
    <w:p w14:paraId="24E69FCD" w14:textId="77777777" w:rsidR="00A1582A" w:rsidRDefault="00C24BC8">
      <w:pPr>
        <w:spacing w:before="60" w:after="0" w:line="240" w:lineRule="auto"/>
        <w:jc w:val="both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Извор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: Одлуке о завршном рачуну буџета општине Врбас за 2018, 2019. и 2020. годину,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бр. </w:t>
      </w:r>
      <w:r>
        <w:rPr>
          <w:rFonts w:ascii="Times New Roman" w:hAnsi="Times New Roman" w:cs="Times New Roman"/>
          <w:bCs/>
          <w:spacing w:val="-4"/>
          <w:sz w:val="20"/>
          <w:szCs w:val="20"/>
        </w:rPr>
        <w:t>14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/19, 20/20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и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12/21.</w:t>
      </w:r>
      <w:bookmarkStart w:id="25" w:name="_Hlk86830869"/>
      <w:bookmarkEnd w:id="25"/>
    </w:p>
    <w:p w14:paraId="3E8D523D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Проценат реализације капиталних издатака у односу на планске величине пао је са 38,7% у 2018. на 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само 2,7% у 2020. години, а структура по изворима средстава ближе лоцира узрок овако лоших резултата, везујући их првенствено за изузетно низак ниво реализације планираног прилива финансијских средстава из других извора (Табела 7).</w:t>
      </w:r>
    </w:p>
    <w:p w14:paraId="4E98D509" w14:textId="77777777" w:rsidR="00A1582A" w:rsidRDefault="00C24BC8">
      <w:pPr>
        <w:spacing w:before="120" w:after="120" w:line="240" w:lineRule="auto"/>
        <w:rPr>
          <w:rFonts w:ascii="Times New Roman" w:hAnsi="Times New Roman" w:cs="Times New Roman"/>
          <w:bCs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Табела 7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. Издаци за нефи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нансијску имовину према изворима средстава и реализацији</w:t>
      </w:r>
    </w:p>
    <w:tbl>
      <w:tblPr>
        <w:tblStyle w:val="TableGrid"/>
        <w:tblW w:w="90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1170"/>
        <w:gridCol w:w="1260"/>
        <w:gridCol w:w="1261"/>
        <w:gridCol w:w="1170"/>
        <w:gridCol w:w="1170"/>
        <w:gridCol w:w="1169"/>
      </w:tblGrid>
      <w:tr w:rsidR="00A1582A" w14:paraId="4DA04E3B" w14:textId="77777777">
        <w:trPr>
          <w:trHeight w:val="692"/>
        </w:trPr>
        <w:tc>
          <w:tcPr>
            <w:tcW w:w="539" w:type="dxa"/>
            <w:vMerge w:val="restart"/>
            <w:shd w:val="clear" w:color="auto" w:fill="DEEAF6" w:themeFill="accent1" w:themeFillTint="33"/>
            <w:vAlign w:val="center"/>
          </w:tcPr>
          <w:p w14:paraId="5831A32B" w14:textId="77777777" w:rsidR="00A1582A" w:rsidRDefault="00C2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Година</w:t>
            </w:r>
          </w:p>
          <w:p w14:paraId="034D8DDA" w14:textId="77777777" w:rsidR="00A1582A" w:rsidRDefault="00C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/>
              </w:rPr>
              <w:t>буџета</w:t>
            </w:r>
          </w:p>
        </w:tc>
        <w:tc>
          <w:tcPr>
            <w:tcW w:w="1350" w:type="dxa"/>
            <w:vMerge w:val="restart"/>
            <w:shd w:val="clear" w:color="auto" w:fill="DEEAF6" w:themeFill="accent1" w:themeFillTint="33"/>
            <w:vAlign w:val="center"/>
          </w:tcPr>
          <w:p w14:paraId="5147A6E1" w14:textId="77777777" w:rsidR="00A1582A" w:rsidRDefault="00C24BC8">
            <w:pPr>
              <w:spacing w:after="0" w:line="240" w:lineRule="auto"/>
              <w:ind w:left="-106" w:right="-19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Планирани</w:t>
            </w:r>
          </w:p>
          <w:p w14:paraId="44D9F8E8" w14:textId="77777777" w:rsidR="00A1582A" w:rsidRDefault="00C24BC8">
            <w:pPr>
              <w:spacing w:after="0" w:line="240" w:lineRule="auto"/>
              <w:ind w:left="-106" w:right="-19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обим расхода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издаци за набавку нефинансијске имовине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val="sr-Latn-RS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класа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5)</w:t>
            </w:r>
          </w:p>
        </w:tc>
        <w:tc>
          <w:tcPr>
            <w:tcW w:w="2430" w:type="dxa"/>
            <w:gridSpan w:val="2"/>
            <w:shd w:val="clear" w:color="auto" w:fill="DEEAF6" w:themeFill="accent1" w:themeFillTint="33"/>
            <w:vAlign w:val="center"/>
          </w:tcPr>
          <w:p w14:paraId="792EADBA" w14:textId="77777777" w:rsidR="00A1582A" w:rsidRDefault="00C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Планирани обим расхода за капиталне издатке финансираних из различитих извора</w:t>
            </w:r>
          </w:p>
        </w:tc>
        <w:tc>
          <w:tcPr>
            <w:tcW w:w="1261" w:type="dxa"/>
            <w:vMerge w:val="restart"/>
            <w:shd w:val="clear" w:color="auto" w:fill="DEEAF6" w:themeFill="accent1" w:themeFillTint="33"/>
            <w:vAlign w:val="center"/>
          </w:tcPr>
          <w:p w14:paraId="0ECBA36C" w14:textId="77777777" w:rsidR="00A1582A" w:rsidRDefault="00C2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Реализова</w:t>
            </w:r>
          </w:p>
          <w:p w14:paraId="35491A9C" w14:textId="77777777" w:rsidR="00A1582A" w:rsidRDefault="00C2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ни обим расхода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издаци за набавку нефинансиј</w:t>
            </w:r>
          </w:p>
          <w:p w14:paraId="508EAB3D" w14:textId="77777777" w:rsidR="00A1582A" w:rsidRDefault="00C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ске имовине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 w:val="sr-Latn-RS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>класа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5)</w:t>
            </w:r>
          </w:p>
        </w:tc>
        <w:tc>
          <w:tcPr>
            <w:tcW w:w="2340" w:type="dxa"/>
            <w:gridSpan w:val="2"/>
            <w:shd w:val="clear" w:color="auto" w:fill="DEEAF6" w:themeFill="accent1" w:themeFillTint="33"/>
            <w:vAlign w:val="center"/>
          </w:tcPr>
          <w:p w14:paraId="0C4C1177" w14:textId="77777777" w:rsidR="00A1582A" w:rsidRDefault="00C24B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Реализовани обим расхода за капиталне издатке финансираних из различитих извора</w:t>
            </w:r>
          </w:p>
        </w:tc>
        <w:tc>
          <w:tcPr>
            <w:tcW w:w="1169" w:type="dxa"/>
            <w:vMerge w:val="restart"/>
            <w:shd w:val="clear" w:color="auto" w:fill="DEEAF6" w:themeFill="accent1" w:themeFillTint="33"/>
            <w:vAlign w:val="center"/>
          </w:tcPr>
          <w:p w14:paraId="5D46AE96" w14:textId="77777777" w:rsidR="00A1582A" w:rsidRDefault="00C24BC8">
            <w:pPr>
              <w:spacing w:after="0" w:line="240" w:lineRule="auto"/>
              <w:ind w:left="-130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/>
              </w:rPr>
              <w:t xml:space="preserve">Проценат реализације капиталних  издатака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</w:t>
            </w:r>
          </w:p>
          <w:p w14:paraId="7BA49EB5" w14:textId="77777777" w:rsidR="00A1582A" w:rsidRDefault="00C24BC8">
            <w:pPr>
              <w:spacing w:after="0" w:line="240" w:lineRule="auto"/>
              <w:ind w:left="-130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односу на</w:t>
            </w:r>
          </w:p>
          <w:p w14:paraId="75698D5F" w14:textId="77777777" w:rsidR="00A1582A" w:rsidRDefault="00C24BC8">
            <w:pPr>
              <w:spacing w:after="0" w:line="240" w:lineRule="auto"/>
              <w:ind w:left="-130" w:right="-1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планске</w:t>
            </w:r>
          </w:p>
          <w:p w14:paraId="6D616D05" w14:textId="77777777" w:rsidR="00A1582A" w:rsidRDefault="00C24BC8">
            <w:pPr>
              <w:spacing w:after="0" w:line="240" w:lineRule="auto"/>
              <w:ind w:left="-135" w:right="-108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величине</w:t>
            </w:r>
          </w:p>
        </w:tc>
      </w:tr>
      <w:tr w:rsidR="00A1582A" w14:paraId="6AF5A574" w14:textId="77777777">
        <w:trPr>
          <w:trHeight w:val="962"/>
        </w:trPr>
        <w:tc>
          <w:tcPr>
            <w:tcW w:w="539" w:type="dxa"/>
            <w:vMerge/>
            <w:shd w:val="clear" w:color="auto" w:fill="DEEAF6" w:themeFill="accent1" w:themeFillTint="33"/>
          </w:tcPr>
          <w:p w14:paraId="19E5F930" w14:textId="77777777" w:rsidR="00A1582A" w:rsidRDefault="00A1582A">
            <w:pPr>
              <w:spacing w:after="0" w:line="240" w:lineRule="auto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</w:p>
        </w:tc>
        <w:tc>
          <w:tcPr>
            <w:tcW w:w="1350" w:type="dxa"/>
            <w:vMerge/>
            <w:shd w:val="clear" w:color="auto" w:fill="DEEAF6" w:themeFill="accent1" w:themeFillTint="33"/>
            <w:vAlign w:val="center"/>
          </w:tcPr>
          <w:p w14:paraId="2695726B" w14:textId="77777777" w:rsidR="00A1582A" w:rsidRDefault="00A1582A">
            <w:pPr>
              <w:spacing w:after="0" w:line="240" w:lineRule="auto"/>
              <w:ind w:left="-106" w:right="-19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14:paraId="4E532D64" w14:textId="77777777" w:rsidR="00A1582A" w:rsidRDefault="00C24BC8">
            <w:pPr>
              <w:spacing w:after="0" w:line="240" w:lineRule="auto"/>
              <w:ind w:left="-103" w:right="-17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 xml:space="preserve">Извор буџета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01</w:t>
            </w:r>
          </w:p>
        </w:tc>
        <w:tc>
          <w:tcPr>
            <w:tcW w:w="1260" w:type="dxa"/>
            <w:shd w:val="clear" w:color="auto" w:fill="DEEAF6" w:themeFill="accent1" w:themeFillTint="33"/>
            <w:vAlign w:val="center"/>
          </w:tcPr>
          <w:p w14:paraId="680129D8" w14:textId="77777777" w:rsidR="00A1582A" w:rsidRDefault="00C24BC8">
            <w:pPr>
              <w:spacing w:after="0" w:line="240" w:lineRule="auto"/>
              <w:ind w:left="-105" w:right="-21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 xml:space="preserve">Други 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извори</w:t>
            </w:r>
          </w:p>
        </w:tc>
        <w:tc>
          <w:tcPr>
            <w:tcW w:w="1261" w:type="dxa"/>
            <w:vMerge/>
            <w:shd w:val="clear" w:color="auto" w:fill="DEEAF6" w:themeFill="accent1" w:themeFillTint="33"/>
            <w:vAlign w:val="center"/>
          </w:tcPr>
          <w:p w14:paraId="0FAF3F7A" w14:textId="77777777" w:rsidR="00A1582A" w:rsidRDefault="00A1582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14:paraId="5122F666" w14:textId="77777777" w:rsidR="00A1582A" w:rsidRDefault="00C24BC8">
            <w:pPr>
              <w:spacing w:after="0" w:line="240" w:lineRule="auto"/>
              <w:ind w:left="-105" w:right="-14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/>
              </w:rPr>
              <w:t xml:space="preserve">Извор буџета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4"/>
                <w:sz w:val="20"/>
                <w:szCs w:val="20"/>
                <w:lang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sr-Latn-RS"/>
              </w:rPr>
              <w:t xml:space="preserve"> 01</w:t>
            </w:r>
          </w:p>
        </w:tc>
        <w:tc>
          <w:tcPr>
            <w:tcW w:w="1170" w:type="dxa"/>
            <w:shd w:val="clear" w:color="auto" w:fill="DEEAF6" w:themeFill="accent1" w:themeFillTint="33"/>
            <w:vAlign w:val="center"/>
          </w:tcPr>
          <w:p w14:paraId="4553810B" w14:textId="77777777" w:rsidR="00A1582A" w:rsidRDefault="00C24BC8">
            <w:pPr>
              <w:spacing w:after="0" w:line="240" w:lineRule="auto"/>
              <w:ind w:left="-107" w:right="-21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Други извори</w:t>
            </w:r>
          </w:p>
        </w:tc>
        <w:tc>
          <w:tcPr>
            <w:tcW w:w="1169" w:type="dxa"/>
            <w:vMerge/>
            <w:shd w:val="clear" w:color="auto" w:fill="DEEAF6" w:themeFill="accent1" w:themeFillTint="33"/>
            <w:vAlign w:val="center"/>
          </w:tcPr>
          <w:p w14:paraId="2F8A629B" w14:textId="77777777" w:rsidR="00A1582A" w:rsidRDefault="00A1582A">
            <w:pPr>
              <w:spacing w:after="0" w:line="240" w:lineRule="auto"/>
              <w:ind w:left="-105" w:right="-108"/>
              <w:jc w:val="center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</w:p>
        </w:tc>
      </w:tr>
      <w:tr w:rsidR="00A1582A" w14:paraId="27386016" w14:textId="77777777">
        <w:tc>
          <w:tcPr>
            <w:tcW w:w="539" w:type="dxa"/>
          </w:tcPr>
          <w:p w14:paraId="6CD9487A" w14:textId="77777777" w:rsidR="00A1582A" w:rsidRDefault="00C24BC8">
            <w:pPr>
              <w:spacing w:after="0" w:line="240" w:lineRule="auto"/>
              <w:ind w:left="-21" w:right="-107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2018.</w:t>
            </w:r>
          </w:p>
        </w:tc>
        <w:tc>
          <w:tcPr>
            <w:tcW w:w="1350" w:type="dxa"/>
          </w:tcPr>
          <w:p w14:paraId="66BE5B8A" w14:textId="77777777" w:rsidR="00A1582A" w:rsidRDefault="00C24BC8">
            <w:pPr>
              <w:spacing w:after="0" w:line="240" w:lineRule="auto"/>
              <w:ind w:left="-106" w:right="-19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304.914.538</w:t>
            </w:r>
          </w:p>
        </w:tc>
        <w:tc>
          <w:tcPr>
            <w:tcW w:w="1170" w:type="dxa"/>
          </w:tcPr>
          <w:p w14:paraId="2FCABAA4" w14:textId="77777777" w:rsidR="00A1582A" w:rsidRDefault="00C24BC8">
            <w:pPr>
              <w:spacing w:after="0" w:line="240" w:lineRule="auto"/>
              <w:ind w:left="-103" w:right="-17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126.675.192</w:t>
            </w:r>
          </w:p>
        </w:tc>
        <w:tc>
          <w:tcPr>
            <w:tcW w:w="1260" w:type="dxa"/>
          </w:tcPr>
          <w:p w14:paraId="0F66E293" w14:textId="77777777" w:rsidR="00A1582A" w:rsidRDefault="00C24BC8">
            <w:pPr>
              <w:spacing w:after="0" w:line="240" w:lineRule="auto"/>
              <w:ind w:left="-105" w:right="-21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178.239.346</w:t>
            </w:r>
          </w:p>
        </w:tc>
        <w:tc>
          <w:tcPr>
            <w:tcW w:w="1261" w:type="dxa"/>
          </w:tcPr>
          <w:p w14:paraId="790ECF55" w14:textId="77777777" w:rsidR="00A1582A" w:rsidRDefault="00C24BC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117.967.747</w:t>
            </w:r>
          </w:p>
        </w:tc>
        <w:tc>
          <w:tcPr>
            <w:tcW w:w="1170" w:type="dxa"/>
          </w:tcPr>
          <w:p w14:paraId="4834D6FB" w14:textId="77777777" w:rsidR="00A1582A" w:rsidRDefault="00C24BC8">
            <w:pPr>
              <w:spacing w:after="0" w:line="240" w:lineRule="auto"/>
              <w:ind w:left="-105" w:right="-14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109.663.874</w:t>
            </w:r>
          </w:p>
        </w:tc>
        <w:tc>
          <w:tcPr>
            <w:tcW w:w="1170" w:type="dxa"/>
          </w:tcPr>
          <w:p w14:paraId="2E2832A0" w14:textId="77777777" w:rsidR="00A1582A" w:rsidRDefault="00C24BC8">
            <w:pPr>
              <w:spacing w:after="0" w:line="240" w:lineRule="auto"/>
              <w:ind w:left="-107" w:right="-21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8.303.873</w:t>
            </w:r>
          </w:p>
        </w:tc>
        <w:tc>
          <w:tcPr>
            <w:tcW w:w="1169" w:type="dxa"/>
          </w:tcPr>
          <w:p w14:paraId="572AFCFD" w14:textId="77777777" w:rsidR="00A1582A" w:rsidRDefault="00C24BC8">
            <w:pPr>
              <w:spacing w:after="0" w:line="240" w:lineRule="auto"/>
              <w:ind w:left="-105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38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69</w:t>
            </w:r>
          </w:p>
        </w:tc>
      </w:tr>
      <w:tr w:rsidR="00A1582A" w14:paraId="4A6924E2" w14:textId="77777777">
        <w:tc>
          <w:tcPr>
            <w:tcW w:w="539" w:type="dxa"/>
          </w:tcPr>
          <w:p w14:paraId="38CAEE3B" w14:textId="77777777" w:rsidR="00A1582A" w:rsidRDefault="00C24BC8">
            <w:pPr>
              <w:spacing w:after="0" w:line="240" w:lineRule="auto"/>
              <w:ind w:left="-21" w:right="-107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2019.</w:t>
            </w:r>
          </w:p>
        </w:tc>
        <w:tc>
          <w:tcPr>
            <w:tcW w:w="1350" w:type="dxa"/>
          </w:tcPr>
          <w:p w14:paraId="5C2216C9" w14:textId="77777777" w:rsidR="00A1582A" w:rsidRDefault="00C24BC8">
            <w:pPr>
              <w:spacing w:after="0" w:line="240" w:lineRule="auto"/>
              <w:ind w:left="-106" w:right="-19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902.885.222</w:t>
            </w:r>
          </w:p>
        </w:tc>
        <w:tc>
          <w:tcPr>
            <w:tcW w:w="1170" w:type="dxa"/>
          </w:tcPr>
          <w:p w14:paraId="22D1168E" w14:textId="77777777" w:rsidR="00A1582A" w:rsidRDefault="00C24BC8">
            <w:pPr>
              <w:spacing w:after="0" w:line="240" w:lineRule="auto"/>
              <w:ind w:left="-103" w:right="-17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155.260.093</w:t>
            </w:r>
          </w:p>
        </w:tc>
        <w:tc>
          <w:tcPr>
            <w:tcW w:w="1260" w:type="dxa"/>
          </w:tcPr>
          <w:p w14:paraId="4A5B10E3" w14:textId="77777777" w:rsidR="00A1582A" w:rsidRDefault="00C24BC8">
            <w:pPr>
              <w:spacing w:after="0" w:line="240" w:lineRule="auto"/>
              <w:ind w:left="-105" w:right="-21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747.625.129</w:t>
            </w:r>
          </w:p>
        </w:tc>
        <w:tc>
          <w:tcPr>
            <w:tcW w:w="1261" w:type="dxa"/>
          </w:tcPr>
          <w:p w14:paraId="22A3C35C" w14:textId="77777777" w:rsidR="00A1582A" w:rsidRDefault="00C24BC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105.654.076</w:t>
            </w:r>
          </w:p>
        </w:tc>
        <w:tc>
          <w:tcPr>
            <w:tcW w:w="1170" w:type="dxa"/>
          </w:tcPr>
          <w:p w14:paraId="7F8A73AA" w14:textId="77777777" w:rsidR="00A1582A" w:rsidRDefault="00C24BC8">
            <w:pPr>
              <w:spacing w:after="0" w:line="240" w:lineRule="auto"/>
              <w:ind w:left="-105" w:right="-14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72.966.080</w:t>
            </w:r>
          </w:p>
        </w:tc>
        <w:tc>
          <w:tcPr>
            <w:tcW w:w="1170" w:type="dxa"/>
          </w:tcPr>
          <w:p w14:paraId="7D843964" w14:textId="77777777" w:rsidR="00A1582A" w:rsidRDefault="00C24BC8">
            <w:pPr>
              <w:spacing w:after="0" w:line="240" w:lineRule="auto"/>
              <w:ind w:left="-107" w:right="-21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32.687.996</w:t>
            </w:r>
          </w:p>
        </w:tc>
        <w:tc>
          <w:tcPr>
            <w:tcW w:w="1169" w:type="dxa"/>
          </w:tcPr>
          <w:p w14:paraId="549A9C40" w14:textId="77777777" w:rsidR="00A1582A" w:rsidRDefault="00C24BC8">
            <w:pPr>
              <w:spacing w:after="0" w:line="240" w:lineRule="auto"/>
              <w:ind w:left="-105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</w:rPr>
              <w:t>11,7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0</w:t>
            </w:r>
          </w:p>
        </w:tc>
      </w:tr>
      <w:tr w:rsidR="00A1582A" w14:paraId="1C85AC3E" w14:textId="77777777">
        <w:tc>
          <w:tcPr>
            <w:tcW w:w="539" w:type="dxa"/>
          </w:tcPr>
          <w:p w14:paraId="3EB8BF94" w14:textId="77777777" w:rsidR="00A1582A" w:rsidRDefault="00C24BC8">
            <w:pPr>
              <w:spacing w:after="0" w:line="240" w:lineRule="auto"/>
              <w:ind w:left="-21" w:right="-107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0"/>
                <w:szCs w:val="20"/>
                <w:lang/>
              </w:rPr>
              <w:t>2020.</w:t>
            </w:r>
          </w:p>
        </w:tc>
        <w:tc>
          <w:tcPr>
            <w:tcW w:w="1350" w:type="dxa"/>
          </w:tcPr>
          <w:p w14:paraId="509A6390" w14:textId="77777777" w:rsidR="00A1582A" w:rsidRDefault="00C24BC8">
            <w:pPr>
              <w:spacing w:after="0" w:line="240" w:lineRule="auto"/>
              <w:ind w:left="-106" w:right="-19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2.638.008.392</w:t>
            </w:r>
          </w:p>
        </w:tc>
        <w:tc>
          <w:tcPr>
            <w:tcW w:w="1170" w:type="dxa"/>
          </w:tcPr>
          <w:p w14:paraId="4DEA5A23" w14:textId="77777777" w:rsidR="00A1582A" w:rsidRDefault="00C24BC8">
            <w:pPr>
              <w:spacing w:after="0" w:line="240" w:lineRule="auto"/>
              <w:ind w:left="-103" w:right="-17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162.835.068</w:t>
            </w:r>
          </w:p>
        </w:tc>
        <w:tc>
          <w:tcPr>
            <w:tcW w:w="1260" w:type="dxa"/>
          </w:tcPr>
          <w:p w14:paraId="3290CDDA" w14:textId="77777777" w:rsidR="00A1582A" w:rsidRDefault="00C24BC8">
            <w:pPr>
              <w:spacing w:after="0" w:line="240" w:lineRule="auto"/>
              <w:ind w:left="-105" w:right="-21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2.475.173.324</w:t>
            </w:r>
          </w:p>
        </w:tc>
        <w:tc>
          <w:tcPr>
            <w:tcW w:w="1261" w:type="dxa"/>
          </w:tcPr>
          <w:p w14:paraId="7835F590" w14:textId="77777777" w:rsidR="00A1582A" w:rsidRDefault="00C24BC8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71.514.000</w:t>
            </w:r>
          </w:p>
        </w:tc>
        <w:tc>
          <w:tcPr>
            <w:tcW w:w="1170" w:type="dxa"/>
          </w:tcPr>
          <w:p w14:paraId="491A9F8E" w14:textId="77777777" w:rsidR="00A1582A" w:rsidRDefault="00C24BC8">
            <w:pPr>
              <w:spacing w:after="0" w:line="240" w:lineRule="auto"/>
              <w:ind w:left="-105" w:right="-14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42.953.185</w:t>
            </w:r>
          </w:p>
        </w:tc>
        <w:tc>
          <w:tcPr>
            <w:tcW w:w="1170" w:type="dxa"/>
          </w:tcPr>
          <w:p w14:paraId="1D67E95F" w14:textId="77777777" w:rsidR="00A1582A" w:rsidRDefault="00C24BC8">
            <w:pPr>
              <w:spacing w:after="0" w:line="240" w:lineRule="auto"/>
              <w:ind w:left="-107" w:right="-21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28.560.815</w:t>
            </w:r>
          </w:p>
        </w:tc>
        <w:tc>
          <w:tcPr>
            <w:tcW w:w="1169" w:type="dxa"/>
          </w:tcPr>
          <w:p w14:paraId="3670B2BC" w14:textId="77777777" w:rsidR="00A1582A" w:rsidRDefault="00C24BC8">
            <w:pPr>
              <w:spacing w:after="0" w:line="240" w:lineRule="auto"/>
              <w:ind w:left="-105"/>
              <w:jc w:val="right"/>
              <w:rPr>
                <w:rFonts w:ascii="Times New Roman" w:hAnsi="Times New Roman" w:cs="Times New Roman"/>
                <w:bCs/>
                <w:spacing w:val="-4"/>
                <w:sz w:val="20"/>
                <w:szCs w:val="20"/>
                <w:highlight w:val="yellow"/>
                <w:lang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/>
              </w:rPr>
              <w:t>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71</w:t>
            </w:r>
          </w:p>
        </w:tc>
      </w:tr>
    </w:tbl>
    <w:p w14:paraId="4F2D871C" w14:textId="77777777" w:rsidR="00A1582A" w:rsidRDefault="00C24BC8">
      <w:pPr>
        <w:spacing w:before="60" w:after="0" w:line="240" w:lineRule="auto"/>
        <w:jc w:val="both"/>
        <w:rPr>
          <w:rFonts w:ascii="Times New Roman" w:hAnsi="Times New Roman" w:cs="Times New Roman"/>
          <w:bCs/>
          <w:spacing w:val="-4"/>
          <w:sz w:val="20"/>
          <w:szCs w:val="20"/>
          <w:lang/>
        </w:rPr>
      </w:pP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Извор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: Одлуке о буџету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за 2018, 2019. и 2020. годину,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бр. 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41/17, 25/18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и 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>28/19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 и Одлуке о завршном рачуну буџета општине Врбас за 2018, 2019. и 2020. годину, </w:t>
      </w:r>
      <w:r>
        <w:rPr>
          <w:rFonts w:ascii="Times New Roman" w:hAnsi="Times New Roman" w:cs="Times New Roman"/>
          <w:bCs/>
          <w:i/>
          <w:iCs/>
          <w:spacing w:val="-4"/>
          <w:sz w:val="20"/>
          <w:szCs w:val="20"/>
          <w:lang/>
        </w:rPr>
        <w:t>Сл. лист општине Врбас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 xml:space="preserve">, бр. </w:t>
      </w:r>
      <w:r>
        <w:rPr>
          <w:rFonts w:ascii="Times New Roman" w:hAnsi="Times New Roman" w:cs="Times New Roman"/>
          <w:bCs/>
          <w:spacing w:val="-4"/>
          <w:sz w:val="20"/>
          <w:szCs w:val="20"/>
        </w:rPr>
        <w:t>14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/19, 20/20 </w:t>
      </w:r>
      <w:r>
        <w:rPr>
          <w:rFonts w:ascii="Times New Roman" w:hAnsi="Times New Roman" w:cs="Times New Roman"/>
          <w:bCs/>
          <w:spacing w:val="-4"/>
          <w:sz w:val="20"/>
          <w:szCs w:val="20"/>
          <w:lang/>
        </w:rPr>
        <w:t>и</w:t>
      </w:r>
      <w:r>
        <w:rPr>
          <w:rFonts w:ascii="Times New Roman" w:hAnsi="Times New Roman" w:cs="Times New Roman"/>
          <w:bCs/>
          <w:spacing w:val="-4"/>
          <w:sz w:val="20"/>
          <w:szCs w:val="20"/>
          <w:lang w:val="sr-Latn-RS"/>
        </w:rPr>
        <w:t xml:space="preserve"> 12/21.</w:t>
      </w:r>
    </w:p>
    <w:p w14:paraId="20A52D0B" w14:textId="77777777" w:rsidR="00A1582A" w:rsidRDefault="00C24BC8">
      <w:pPr>
        <w:spacing w:before="120" w:after="24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lastRenderedPageBreak/>
        <w:t xml:space="preserve">У реализацији планираних капиталних инвестиција општина Врбас се у великој мери ослања на средства из других извора, а с </w:t>
      </w:r>
      <w:r>
        <w:rPr>
          <w:rFonts w:ascii="Times New Roman" w:hAnsi="Times New Roman" w:cs="Times New Roman"/>
          <w:bCs/>
          <w:sz w:val="24"/>
          <w:szCs w:val="24"/>
          <w:lang/>
        </w:rPr>
        <w:t>обзиром на већу неизвесност у погледу њиховог прилива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/>
        </w:rPr>
        <w:t>нарочито у годинама пандемије, то може значајно утицати на правовремену реализацију планираних капиталних пројеката.</w:t>
      </w:r>
    </w:p>
    <w:p w14:paraId="7BBDB9BD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  <w:lang/>
        </w:rPr>
      </w:pPr>
      <w:r>
        <w:rPr>
          <w:rFonts w:ascii="Times New Roman" w:hAnsi="Times New Roman" w:cs="Times New Roman"/>
          <w:b/>
          <w:spacing w:val="-4"/>
          <w:sz w:val="24"/>
          <w:szCs w:val="24"/>
          <w:lang/>
        </w:rPr>
        <w:t>Табела 8. SWOT анализа буџета у сфери капиталних инвестиција</w:t>
      </w:r>
    </w:p>
    <w:tbl>
      <w:tblPr>
        <w:tblStyle w:val="TableGrid"/>
        <w:tblW w:w="9243" w:type="dxa"/>
        <w:tblLayout w:type="fixed"/>
        <w:tblLook w:val="04A0" w:firstRow="1" w:lastRow="0" w:firstColumn="1" w:lastColumn="0" w:noHBand="0" w:noVBand="1"/>
      </w:tblPr>
      <w:tblGrid>
        <w:gridCol w:w="4621"/>
        <w:gridCol w:w="4622"/>
      </w:tblGrid>
      <w:tr w:rsidR="00A1582A" w14:paraId="79F88380" w14:textId="77777777">
        <w:tc>
          <w:tcPr>
            <w:tcW w:w="4621" w:type="dxa"/>
            <w:shd w:val="clear" w:color="auto" w:fill="DEEAF6" w:themeFill="accent1" w:themeFillTint="33"/>
          </w:tcPr>
          <w:p w14:paraId="388B7116" w14:textId="77777777" w:rsidR="00A1582A" w:rsidRDefault="00C24BC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18"/>
                <w:szCs w:val="18"/>
                <w:lang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sr-Latn-CS"/>
              </w:rPr>
              <w:t>СНАГЕ</w:t>
            </w:r>
          </w:p>
        </w:tc>
        <w:tc>
          <w:tcPr>
            <w:tcW w:w="4621" w:type="dxa"/>
            <w:shd w:val="clear" w:color="auto" w:fill="DEEAF6" w:themeFill="accent1" w:themeFillTint="33"/>
          </w:tcPr>
          <w:p w14:paraId="587E2259" w14:textId="77777777" w:rsidR="00A1582A" w:rsidRDefault="00C24BC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sr-Latn-CS"/>
              </w:rPr>
              <w:t>СЛАБОСТИ</w:t>
            </w:r>
          </w:p>
        </w:tc>
      </w:tr>
      <w:tr w:rsidR="00A1582A" w14:paraId="1AA2502B" w14:textId="77777777">
        <w:tc>
          <w:tcPr>
            <w:tcW w:w="4621" w:type="dxa"/>
          </w:tcPr>
          <w:p w14:paraId="4DD9B72A" w14:textId="77777777" w:rsidR="00A1582A" w:rsidRDefault="00C24BC8">
            <w:pPr>
              <w:pStyle w:val="ListParagraph"/>
              <w:numPr>
                <w:ilvl w:val="0"/>
                <w:numId w:val="4"/>
              </w:numPr>
              <w:tabs>
                <w:tab w:val="left" w:pos="332"/>
              </w:tabs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>Усвојени плански документи са дефинисаним приоритетима развоја</w:t>
            </w:r>
          </w:p>
          <w:p w14:paraId="3454B53A" w14:textId="77777777" w:rsidR="00A1582A" w:rsidRDefault="00C24BC8">
            <w:pPr>
              <w:pStyle w:val="ListParagraph"/>
              <w:numPr>
                <w:ilvl w:val="0"/>
                <w:numId w:val="4"/>
              </w:numPr>
              <w:tabs>
                <w:tab w:val="left" w:pos="332"/>
              </w:tabs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>Релативно стабилан и висок проценат остварења планираних прихода и примања буџета (извор 01) у протеклом периоду, захваљујући првенствено високом проценту остварења планираних прихода од пореза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 xml:space="preserve"> на доходак, добит и капиталне добитке, који доминира у структури текућих прихода буџета.</w:t>
            </w:r>
          </w:p>
        </w:tc>
        <w:tc>
          <w:tcPr>
            <w:tcW w:w="4621" w:type="dxa"/>
          </w:tcPr>
          <w:p w14:paraId="30B94C49" w14:textId="77777777" w:rsidR="00A1582A" w:rsidRDefault="00C24BC8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ind w:left="418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>Ниска алокативна ефикасност у погледу успостављања приоритета унутар буџета и пратеће реалокације средстава на продуктивније приоритете.</w:t>
            </w:r>
          </w:p>
          <w:p w14:paraId="4FB05AAB" w14:textId="77777777" w:rsidR="00A1582A" w:rsidRDefault="00C24BC8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ind w:left="418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>Низак ниво буџетске подршке а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>ктивној политици запошљавања, посебно у сектору малих и средњих предузећа и предузетника.</w:t>
            </w:r>
          </w:p>
          <w:p w14:paraId="3B933D45" w14:textId="77777777" w:rsidR="00A1582A" w:rsidRDefault="00C24BC8">
            <w:pPr>
              <w:pStyle w:val="ListParagraph"/>
              <w:numPr>
                <w:ilvl w:val="0"/>
                <w:numId w:val="4"/>
              </w:numPr>
              <w:spacing w:before="120" w:after="120" w:line="240" w:lineRule="auto"/>
              <w:ind w:left="416"/>
              <w:jc w:val="both"/>
              <w:rPr>
                <w:rFonts w:ascii="Times New Roman" w:hAnsi="Times New Roman" w:cs="Times New Roman"/>
                <w:bCs/>
                <w:spacing w:val="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4"/>
                <w:sz w:val="24"/>
                <w:szCs w:val="24"/>
                <w:lang/>
              </w:rPr>
              <w:t>Спора реализација уговорених наменских трансфера са виших нивоа власти.</w:t>
            </w:r>
          </w:p>
        </w:tc>
      </w:tr>
      <w:tr w:rsidR="00A1582A" w14:paraId="7F0D82C5" w14:textId="77777777">
        <w:tc>
          <w:tcPr>
            <w:tcW w:w="4621" w:type="dxa"/>
            <w:shd w:val="clear" w:color="auto" w:fill="DEEAF6" w:themeFill="accent1" w:themeFillTint="33"/>
          </w:tcPr>
          <w:p w14:paraId="5FEA3BC4" w14:textId="77777777" w:rsidR="00A1582A" w:rsidRDefault="00C24BC8">
            <w:pPr>
              <w:spacing w:before="60" w:after="6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sr-Latn-CS"/>
              </w:rPr>
              <w:t>ШАНСЕ</w:t>
            </w:r>
          </w:p>
        </w:tc>
        <w:tc>
          <w:tcPr>
            <w:tcW w:w="4621" w:type="dxa"/>
            <w:shd w:val="clear" w:color="auto" w:fill="DEEAF6" w:themeFill="accent1" w:themeFillTint="33"/>
          </w:tcPr>
          <w:p w14:paraId="3803A63F" w14:textId="77777777" w:rsidR="00A1582A" w:rsidRDefault="00C24BC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sr-Latn-CS"/>
              </w:rPr>
              <w:t>ПРЕТЊЕ</w:t>
            </w:r>
          </w:p>
        </w:tc>
      </w:tr>
      <w:tr w:rsidR="00A1582A" w14:paraId="43BB9BB1" w14:textId="77777777">
        <w:tc>
          <w:tcPr>
            <w:tcW w:w="4621" w:type="dxa"/>
          </w:tcPr>
          <w:p w14:paraId="445EAF22" w14:textId="77777777" w:rsidR="00A1582A" w:rsidRDefault="00C24BC8">
            <w:pPr>
              <w:pStyle w:val="ListParagraph"/>
              <w:numPr>
                <w:ilvl w:val="0"/>
                <w:numId w:val="3"/>
              </w:numPr>
              <w:tabs>
                <w:tab w:val="left" w:pos="360"/>
              </w:tabs>
              <w:spacing w:after="120" w:line="240" w:lineRule="auto"/>
              <w:ind w:left="36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 xml:space="preserve">Јачање сектора МСПП и повећање запослености и конкурентности као основа </w:t>
            </w: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>раста буџетских прихода.</w:t>
            </w:r>
          </w:p>
        </w:tc>
        <w:tc>
          <w:tcPr>
            <w:tcW w:w="4621" w:type="dxa"/>
          </w:tcPr>
          <w:p w14:paraId="7F719705" w14:textId="77777777" w:rsidR="00A1582A" w:rsidRDefault="00C24BC8">
            <w:pPr>
              <w:pStyle w:val="ListParagraph"/>
              <w:numPr>
                <w:ilvl w:val="0"/>
                <w:numId w:val="2"/>
              </w:numPr>
              <w:spacing w:before="120" w:after="120" w:line="240" w:lineRule="auto"/>
              <w:ind w:left="418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  <w:lang/>
              </w:rPr>
            </w:pPr>
            <w:r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  <w:lang/>
              </w:rPr>
              <w:t>Утицај пандемије на макроекономску стабилност и расположивост средстава за финансирање капиталних пројеката.</w:t>
            </w:r>
          </w:p>
        </w:tc>
      </w:tr>
    </w:tbl>
    <w:p w14:paraId="0F50BF54" w14:textId="77777777" w:rsidR="00A1582A" w:rsidRDefault="00C24BC8">
      <w:pPr>
        <w:spacing w:before="24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>Сажетак анализе буџета општине Врбас у периоду 2018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/>
          <w:sz w:val="24"/>
          <w:szCs w:val="24"/>
          <w:lang/>
        </w:rPr>
        <w:t>2020. године</w:t>
      </w:r>
    </w:p>
    <w:p w14:paraId="27C8ADD1" w14:textId="77777777" w:rsidR="00A1582A" w:rsidRDefault="00C24BC8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Анализа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буџета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општине Врбас </w:t>
      </w:r>
      <w:r>
        <w:rPr>
          <w:rFonts w:ascii="Times New Roman" w:hAnsi="Times New Roman" w:cs="Times New Roman"/>
          <w:bCs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периоду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2018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Cs/>
          <w:sz w:val="24"/>
          <w:szCs w:val="24"/>
        </w:rPr>
        <w:t xml:space="preserve">2020. </w:t>
      </w:r>
      <w:r>
        <w:rPr>
          <w:rFonts w:ascii="Times New Roman" w:hAnsi="Times New Roman" w:cs="Times New Roman"/>
          <w:bCs/>
          <w:sz w:val="24"/>
          <w:szCs w:val="24"/>
          <w:lang/>
        </w:rPr>
        <w:t>г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одине</w:t>
      </w:r>
      <w:proofErr w:type="spellEnd"/>
      <w:r>
        <w:rPr>
          <w:rFonts w:ascii="Times New Roman" w:hAnsi="Times New Roman" w:cs="Times New Roman"/>
          <w:bCs/>
          <w:sz w:val="24"/>
          <w:szCs w:val="24"/>
          <w:lang/>
        </w:rPr>
        <w:t xml:space="preserve"> усмерена је на обим планираних и остварених прихода и примања и обим и структуру планираних и извршених расхода и издатака буџета, са акцентом на капиталне издатке и структуру извора средстава за њихово финансирање.</w:t>
      </w:r>
    </w:p>
    <w:p w14:paraId="58C0FC86" w14:textId="77777777" w:rsidR="00A1582A" w:rsidRDefault="00C24BC8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Према резултатима анализе извршења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укупних расхода и издатака буџета општине Врбас у периоду 201</w:t>
      </w:r>
      <w:r>
        <w:rPr>
          <w:rFonts w:ascii="Times New Roman" w:hAnsi="Times New Roman" w:cs="Times New Roman"/>
          <w:bCs/>
          <w:sz w:val="24"/>
          <w:szCs w:val="24"/>
          <w:lang w:val="sr-Latn-RS"/>
        </w:rPr>
        <w:t>8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–</w:t>
      </w:r>
      <w:r>
        <w:rPr>
          <w:rFonts w:ascii="Times New Roman" w:hAnsi="Times New Roman" w:cs="Times New Roman"/>
          <w:bCs/>
          <w:sz w:val="24"/>
          <w:szCs w:val="24"/>
          <w:lang/>
        </w:rPr>
        <w:t>2020. године,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/>
        </w:rPr>
        <w:t xml:space="preserve">готово 60% 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реализованих буџетских расхода и издатака везано је за опште јавне услуге и образовање. Следе издвајања за рекреацију, спорт, културу и вере, са учешћем од 13,7% и </w:t>
      </w:r>
      <w:r>
        <w:rPr>
          <w:rFonts w:ascii="Times New Roman" w:hAnsi="Times New Roman" w:cs="Times New Roman"/>
          <w:bCs/>
          <w:sz w:val="24"/>
          <w:szCs w:val="24"/>
          <w:lang/>
        </w:rPr>
        <w:t>финансирање послова становања и заједнице (10,1%), међу којима доминирају трошкови везани за суфинансирање капиталних пројеката и одржавање јавне расвете. Учешће расхода за пољопривреду износило је 3,8%, а за друмски саобраћај 2,6%. За заштиту животне сред</w:t>
      </w:r>
      <w:r>
        <w:rPr>
          <w:rFonts w:ascii="Times New Roman" w:hAnsi="Times New Roman" w:cs="Times New Roman"/>
          <w:bCs/>
          <w:sz w:val="24"/>
          <w:szCs w:val="24"/>
          <w:lang/>
        </w:rPr>
        <w:t>ине у општини са епитетом подручја угрожене животне средине издвојено је 3,4% укупних буџетских средстава, за социјалну заштиту 2,8%, а за здравство непуних 1%.</w:t>
      </w:r>
    </w:p>
    <w:p w14:paraId="7EA47319" w14:textId="77777777" w:rsidR="00A1582A" w:rsidRDefault="00C24BC8">
      <w:pPr>
        <w:tabs>
          <w:tab w:val="left" w:pos="5040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eastAsia="Calibri" w:hAnsi="Times New Roman" w:cs="Times New Roman"/>
          <w:bCs/>
          <w:spacing w:val="-4"/>
          <w:sz w:val="24"/>
          <w:szCs w:val="24"/>
          <w:lang/>
        </w:rPr>
        <w:t xml:space="preserve">Током обухваћеног периода (2018–2020) проценат реализације буџетских расхода и издатака налази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  <w:lang/>
        </w:rPr>
        <w:t>се у интервалу од 66,25% у 2019. до 89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,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  <w:lang/>
        </w:rPr>
        <w:t xml:space="preserve">1% у 2018. години. Оваква динамика извршења расхода и издатака пратила је кретања на приходној страни буџета, где се реализација кретала од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7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  <w:lang/>
        </w:rPr>
        <w:t xml:space="preserve">% у 2019.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92,4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  <w:lang/>
        </w:rPr>
        <w:t xml:space="preserve">% у 2018. години. 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Учешће издатака за набавку нефинансијс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ке имовине </w:t>
      </w:r>
      <w:bookmarkStart w:id="26" w:name="_Hlk87656008"/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у структури планираних укупних расхода и издатака </w:t>
      </w:r>
      <w:bookmarkEnd w:id="26"/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у периоду 2018–2020. године је повећано са 16,1% у 201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. на читавих 58,8% у 2020. години. Реализација планираних капиталних издатака је, међутим, далеко заостајала за овим изузетно високим планск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им величинама, што је резултирало и ниским учешћем 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lastRenderedPageBreak/>
        <w:t>реализованих капиталних издатака у извршењу буџета, које није прелазило 7%. Проценат реализације капиталних издатака у односу на планске величине пао је са 38,7% у 2018. на само 2,7% у 2020. години, а стру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ктура по изворима средстава ближе лоцира узрок овако лоших резултата, везујући их првенствено за изузетно низак ниво прилива уговорених финансијских средстава из других извора, што је одложило реализацију </w:t>
      </w:r>
      <w:r>
        <w:rPr>
          <w:rFonts w:ascii="Times New Roman" w:hAnsi="Times New Roman" w:cs="Times New Roman"/>
          <w:bCs/>
          <w:sz w:val="24"/>
          <w:szCs w:val="24"/>
          <w:lang/>
        </w:rPr>
        <w:t>планираних капиталних пројеката.</w:t>
      </w:r>
    </w:p>
    <w:p w14:paraId="05E07ECC" w14:textId="77777777" w:rsidR="00A1582A" w:rsidRDefault="00C24BC8">
      <w:pPr>
        <w:spacing w:before="120" w:after="120" w:line="240" w:lineRule="auto"/>
        <w:jc w:val="both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Реално планирање о</w:t>
      </w:r>
      <w:r>
        <w:rPr>
          <w:rFonts w:ascii="Times New Roman" w:hAnsi="Times New Roman" w:cs="Times New Roman"/>
          <w:bCs/>
          <w:sz w:val="24"/>
          <w:szCs w:val="24"/>
          <w:lang/>
        </w:rPr>
        <w:t>бима прихода и лимита расхода и издатака за сваког буџетског корисника, повећање алокацијске ефикасности у погледу поштовања развојних приоритета и унапређење техничке и оперативне ефикасности прибављања буџетских средстава и њиховог коришћења са што нижим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трошковима, представљају неопходне предуслове за јачање буџетских капацитета и успешну реализацију планираних капиталних инвестиција и стратешких циљева одрживог развоја локалне заједнице.</w:t>
      </w:r>
    </w:p>
    <w:p w14:paraId="106CFD34" w14:textId="77777777" w:rsidR="00A1582A" w:rsidRDefault="00C24BC8">
      <w:pPr>
        <w:spacing w:before="240" w:after="120" w:line="240" w:lineRule="auto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/>
          <w:sz w:val="24"/>
          <w:szCs w:val="24"/>
          <w:lang/>
        </w:rPr>
        <w:t xml:space="preserve">Литература: </w:t>
      </w:r>
    </w:p>
    <w:p w14:paraId="403A63FF" w14:textId="77777777" w:rsidR="00A1582A" w:rsidRDefault="00C24BC8">
      <w:pPr>
        <w:pStyle w:val="ListParagraph"/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Закон о планском систему Републике Србије, </w:t>
      </w:r>
      <w:r>
        <w:rPr>
          <w:rFonts w:ascii="Times New Roman" w:hAnsi="Times New Roman" w:cs="Times New Roman"/>
          <w:bCs/>
          <w:i/>
          <w:iCs/>
          <w:spacing w:val="-4"/>
          <w:sz w:val="24"/>
          <w:szCs w:val="24"/>
          <w:lang/>
        </w:rPr>
        <w:t>Службени гласник РС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, бр. 30/2018.</w:t>
      </w:r>
    </w:p>
    <w:p w14:paraId="1B1AF8A4" w14:textId="77777777" w:rsidR="00A1582A" w:rsidRDefault="00C24BC8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Закон о буџетском систему, </w:t>
      </w:r>
      <w:r>
        <w:rPr>
          <w:rFonts w:ascii="Times New Roman" w:hAnsi="Times New Roman" w:cs="Times New Roman"/>
          <w:bCs/>
          <w:i/>
          <w:iCs/>
          <w:spacing w:val="-4"/>
          <w:sz w:val="24"/>
          <w:szCs w:val="24"/>
          <w:lang/>
        </w:rPr>
        <w:t>Службени гласник РС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, бр. 54/2009, 73/2010, 101/2010, 101/2011, 93/2012, 62/2013, 63/2013 - испр., 108/2013, 142/2014, 68/2015 – др. закон, 103/2015, 99/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2016, 113/2017, 95/2018, 31/2019, 72/2019, 149/2020.</w:t>
      </w:r>
    </w:p>
    <w:p w14:paraId="74C17E99" w14:textId="77777777" w:rsidR="00A1582A" w:rsidRDefault="00C24BC8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Одлук</w:t>
      </w:r>
      <w:r>
        <w:rPr>
          <w:rFonts w:ascii="Times New Roman" w:hAnsi="Times New Roman" w:cs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о буџету општине Врбас за 2018, 2019. и 2020. годину, </w:t>
      </w:r>
      <w:r>
        <w:rPr>
          <w:rFonts w:ascii="Times New Roman" w:hAnsi="Times New Roman" w:cs="Times New Roman"/>
          <w:bCs/>
          <w:i/>
          <w:iCs/>
          <w:sz w:val="24"/>
          <w:szCs w:val="24"/>
          <w:lang/>
        </w:rPr>
        <w:t>Службени лист општине Врбас</w:t>
      </w:r>
      <w:r>
        <w:rPr>
          <w:rFonts w:ascii="Times New Roman" w:hAnsi="Times New Roman" w:cs="Times New Roman"/>
          <w:bCs/>
          <w:sz w:val="24"/>
          <w:szCs w:val="24"/>
          <w:lang/>
        </w:rPr>
        <w:t>, бр.  41/2017, 25/2018 и 28/2019</w:t>
      </w:r>
      <w:r>
        <w:rPr>
          <w:rFonts w:ascii="Times New Roman" w:hAnsi="Times New Roman" w:cs="Times New Roman"/>
          <w:bCs/>
          <w:sz w:val="24"/>
          <w:szCs w:val="24"/>
          <w:lang w:val="sr-Latn-RS"/>
        </w:rPr>
        <w:t>.</w:t>
      </w:r>
    </w:p>
    <w:p w14:paraId="3E229750" w14:textId="77777777" w:rsidR="00A1582A" w:rsidRDefault="00C24BC8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="Times New Roman" w:hAnsi="Times New Roman" w:cs="Times New Roman"/>
          <w:bCs/>
          <w:sz w:val="24"/>
          <w:szCs w:val="24"/>
          <w:lang/>
        </w:rPr>
      </w:pPr>
      <w:r>
        <w:rPr>
          <w:rFonts w:ascii="Times New Roman" w:hAnsi="Times New Roman" w:cs="Times New Roman"/>
          <w:bCs/>
          <w:sz w:val="24"/>
          <w:szCs w:val="24"/>
          <w:lang/>
        </w:rPr>
        <w:t>Одлук</w:t>
      </w:r>
      <w:r>
        <w:rPr>
          <w:rFonts w:ascii="Times New Roman" w:hAnsi="Times New Roman" w:cs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 w:cs="Times New Roman"/>
          <w:bCs/>
          <w:sz w:val="24"/>
          <w:szCs w:val="24"/>
          <w:lang/>
        </w:rPr>
        <w:t xml:space="preserve"> о завршном рачуну буџета општине Врбас за 2018, 2019. и 2020. годину, </w:t>
      </w:r>
      <w:r>
        <w:rPr>
          <w:rFonts w:ascii="Times New Roman" w:hAnsi="Times New Roman" w:cs="Times New Roman"/>
          <w:bCs/>
          <w:i/>
          <w:iCs/>
          <w:sz w:val="24"/>
          <w:szCs w:val="24"/>
          <w:lang/>
        </w:rPr>
        <w:t>Сл.</w:t>
      </w:r>
      <w:r>
        <w:rPr>
          <w:rFonts w:ascii="Times New Roman" w:hAnsi="Times New Roman" w:cs="Times New Roman"/>
          <w:bCs/>
          <w:i/>
          <w:iCs/>
          <w:sz w:val="24"/>
          <w:szCs w:val="24"/>
          <w:lang/>
        </w:rPr>
        <w:t xml:space="preserve"> лист општине Врбас</w:t>
      </w:r>
      <w:r>
        <w:rPr>
          <w:rFonts w:ascii="Times New Roman" w:hAnsi="Times New Roman" w:cs="Times New Roman"/>
          <w:bCs/>
          <w:sz w:val="24"/>
          <w:szCs w:val="24"/>
          <w:lang/>
        </w:rPr>
        <w:t>, бр. 14/2019, 20/2020 и 12/2021.</w:t>
      </w:r>
    </w:p>
    <w:p w14:paraId="5013A8E9" w14:textId="77777777" w:rsidR="00A1582A" w:rsidRDefault="00C24BC8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Правилник о стандардном класификационом оквиру и контном плану за буџетски систем, </w:t>
      </w:r>
      <w:r>
        <w:rPr>
          <w:rFonts w:ascii="Times New Roman" w:hAnsi="Times New Roman" w:cs="Times New Roman"/>
          <w:bCs/>
          <w:i/>
          <w:iCs/>
          <w:spacing w:val="-4"/>
          <w:sz w:val="24"/>
          <w:szCs w:val="24"/>
          <w:lang/>
        </w:rPr>
        <w:t>Службени гласник РС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, бр. 6/2016, 49/2016, 107/2016, 46/2017, 114/2017, 20/2018, 36/2018, 93/2018, 104/2018, 14/2019, 33/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2019, 68/2019, 84/2019, 151/2020, 19/2021 и 66/2021.</w:t>
      </w:r>
    </w:p>
    <w:p w14:paraId="1D43CC1D" w14:textId="77777777" w:rsidR="00A1582A" w:rsidRDefault="00C24BC8">
      <w:pPr>
        <w:pStyle w:val="ListParagraph"/>
        <w:numPr>
          <w:ilvl w:val="0"/>
          <w:numId w:val="1"/>
        </w:numPr>
        <w:spacing w:before="240" w:after="120" w:line="240" w:lineRule="auto"/>
        <w:rPr>
          <w:rFonts w:ascii="Times New Roman" w:hAnsi="Times New Roman" w:cs="Times New Roman"/>
          <w:b/>
          <w:sz w:val="24"/>
          <w:szCs w:val="24"/>
          <w:lang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 xml:space="preserve">Стратегија развоја општине Врбас 2014–2020, </w:t>
      </w:r>
      <w:r>
        <w:rPr>
          <w:rFonts w:ascii="Times New Roman" w:hAnsi="Times New Roman" w:cs="Times New Roman"/>
          <w:bCs/>
          <w:i/>
          <w:iCs/>
          <w:spacing w:val="-4"/>
          <w:sz w:val="24"/>
          <w:szCs w:val="24"/>
          <w:lang/>
        </w:rPr>
        <w:t>Службени лист општине Врбас</w:t>
      </w:r>
      <w:r>
        <w:rPr>
          <w:rFonts w:ascii="Times New Roman" w:hAnsi="Times New Roman" w:cs="Times New Roman"/>
          <w:bCs/>
          <w:spacing w:val="-4"/>
          <w:sz w:val="24"/>
          <w:szCs w:val="24"/>
          <w:lang/>
        </w:rPr>
        <w:t>, бр. 24/2015, 39/2020.</w:t>
      </w:r>
    </w:p>
    <w:sectPr w:rsidR="00A1582A">
      <w:footerReference w:type="default" r:id="rId10"/>
      <w:pgSz w:w="11906" w:h="16838"/>
      <w:pgMar w:top="1440" w:right="1440" w:bottom="1440" w:left="1440" w:header="0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E07AE" w14:textId="77777777" w:rsidR="00C24BC8" w:rsidRDefault="00C24BC8">
      <w:pPr>
        <w:spacing w:after="0" w:line="240" w:lineRule="auto"/>
      </w:pPr>
      <w:r>
        <w:separator/>
      </w:r>
    </w:p>
  </w:endnote>
  <w:endnote w:type="continuationSeparator" w:id="0">
    <w:p w14:paraId="543F628B" w14:textId="77777777" w:rsidR="00C24BC8" w:rsidRDefault="00C24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4820331"/>
      <w:docPartObj>
        <w:docPartGallery w:val="Page Numbers (Bottom of Page)"/>
        <w:docPartUnique/>
      </w:docPartObj>
    </w:sdtPr>
    <w:sdtEndPr/>
    <w:sdtContent>
      <w:p w14:paraId="48ABCED8" w14:textId="77777777" w:rsidR="00A1582A" w:rsidRDefault="00C24BC8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</w:p>
      <w:p w14:paraId="022B20AB" w14:textId="77777777" w:rsidR="00A1582A" w:rsidRDefault="00C24BC8">
        <w:pPr>
          <w:pStyle w:val="Foo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187087"/>
      <w:docPartObj>
        <w:docPartGallery w:val="Page Numbers (Bottom of Page)"/>
        <w:docPartUnique/>
      </w:docPartObj>
    </w:sdtPr>
    <w:sdtEndPr/>
    <w:sdtContent>
      <w:p w14:paraId="1487731E" w14:textId="77777777" w:rsidR="00A1582A" w:rsidRDefault="00C24BC8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  <w:p w14:paraId="2B5813D3" w14:textId="77777777" w:rsidR="00A1582A" w:rsidRDefault="00C24BC8">
        <w:pPr>
          <w:pStyle w:val="Footer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7880275"/>
      <w:docPartObj>
        <w:docPartGallery w:val="Page Numbers (Bottom of Page)"/>
        <w:docPartUnique/>
      </w:docPartObj>
    </w:sdtPr>
    <w:sdtEndPr/>
    <w:sdtContent>
      <w:p w14:paraId="4EBB3CA7" w14:textId="77777777" w:rsidR="00A1582A" w:rsidRDefault="00C24BC8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6</w:t>
        </w:r>
        <w:r>
          <w:fldChar w:fldCharType="end"/>
        </w:r>
      </w:p>
      <w:p w14:paraId="0012B235" w14:textId="77777777" w:rsidR="00A1582A" w:rsidRDefault="00C24BC8">
        <w:pPr>
          <w:pStyle w:val="Foo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D1C98" w14:textId="77777777" w:rsidR="00C24BC8" w:rsidRDefault="00C24BC8">
      <w:pPr>
        <w:spacing w:after="0" w:line="240" w:lineRule="auto"/>
      </w:pPr>
      <w:r>
        <w:separator/>
      </w:r>
    </w:p>
  </w:footnote>
  <w:footnote w:type="continuationSeparator" w:id="0">
    <w:p w14:paraId="5FDB96B4" w14:textId="77777777" w:rsidR="00C24BC8" w:rsidRDefault="00C24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50950"/>
    <w:multiLevelType w:val="multilevel"/>
    <w:tmpl w:val="D27A3E6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F8E22F9"/>
    <w:multiLevelType w:val="multilevel"/>
    <w:tmpl w:val="D820CE3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B22673F"/>
    <w:multiLevelType w:val="multilevel"/>
    <w:tmpl w:val="532E5E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4A305AD"/>
    <w:multiLevelType w:val="multilevel"/>
    <w:tmpl w:val="FECC92D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AB66EB9"/>
    <w:multiLevelType w:val="multilevel"/>
    <w:tmpl w:val="117AF0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582A"/>
    <w:rsid w:val="003A5F29"/>
    <w:rsid w:val="00A1582A"/>
    <w:rsid w:val="00C2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68B57"/>
  <w15:docId w15:val="{02D3FFA9-2C2E-4FD7-B497-739D3748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B6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B21597"/>
    <w:rPr>
      <w:sz w:val="20"/>
      <w:szCs w:val="20"/>
    </w:rPr>
  </w:style>
  <w:style w:type="character" w:customStyle="1" w:styleId="FootnoteCharacters">
    <w:name w:val="Footnote Characters"/>
    <w:uiPriority w:val="99"/>
    <w:unhideWhenUsed/>
    <w:qFormat/>
    <w:rsid w:val="00B2159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36AC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37ED2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452BA7"/>
  </w:style>
  <w:style w:type="character" w:customStyle="1" w:styleId="FooterChar">
    <w:name w:val="Footer Char"/>
    <w:basedOn w:val="DefaultParagraphFont"/>
    <w:link w:val="Footer"/>
    <w:uiPriority w:val="99"/>
    <w:qFormat/>
    <w:rsid w:val="00452BA7"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CE12AA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21597"/>
    <w:pPr>
      <w:spacing w:after="0"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36AC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07B9"/>
    <w:pPr>
      <w:spacing w:after="200" w:line="276" w:lineRule="auto"/>
      <w:ind w:left="720"/>
      <w:contextualSpacing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52BA7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52BA7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AD7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04A83-30D4-472D-AAC9-7093E302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2375</TotalTime>
  <Pages>8</Pages>
  <Words>3257</Words>
  <Characters>18566</Characters>
  <Application>Microsoft Office Word</Application>
  <DocSecurity>0</DocSecurity>
  <Lines>154</Lines>
  <Paragraphs>43</Paragraphs>
  <ScaleCrop>false</ScaleCrop>
  <Company>Microsoft</Company>
  <LinksUpToDate>false</LinksUpToDate>
  <CharactersWithSpaces>21780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dc:description/>
  <cp:lastModifiedBy>Jelena Petrov</cp:lastModifiedBy>
  <cp:revision>277</cp:revision>
  <dcterms:created xsi:type="dcterms:W3CDTF">2021-11-05T14:31:00Z</dcterms:created>
  <dcterms:modified xsi:type="dcterms:W3CDTF">2022-01-18T11:41:00Z</dcterms:modified>
  <dc:language>en-US</dc:language>
</cp:coreProperties>
</file>